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A0" w:rsidRDefault="00847BA0" w:rsidP="00847BA0">
      <w:pPr>
        <w:rPr>
          <w:b/>
          <w:sz w:val="36"/>
          <w:szCs w:val="36"/>
          <w:u w:val="single"/>
        </w:rPr>
      </w:pPr>
      <w:r>
        <w:rPr>
          <w:b/>
          <w:sz w:val="36"/>
          <w:szCs w:val="36"/>
          <w:u w:val="single"/>
        </w:rPr>
        <w:t>ZGODOVINA - 6. RAZRED, 7. teden</w:t>
      </w:r>
    </w:p>
    <w:p w:rsidR="00BD6CC3" w:rsidRDefault="00C87F23" w:rsidP="00847BA0">
      <w:pPr>
        <w:rPr>
          <w:sz w:val="24"/>
          <w:szCs w:val="24"/>
        </w:rPr>
      </w:pPr>
      <w:r>
        <w:rPr>
          <w:sz w:val="24"/>
          <w:szCs w:val="24"/>
        </w:rPr>
        <w:t xml:space="preserve">Dragi </w:t>
      </w:r>
      <w:proofErr w:type="spellStart"/>
      <w:r>
        <w:rPr>
          <w:sz w:val="24"/>
          <w:szCs w:val="24"/>
        </w:rPr>
        <w:t>šestarji</w:t>
      </w:r>
      <w:proofErr w:type="spellEnd"/>
      <w:r>
        <w:rPr>
          <w:sz w:val="24"/>
          <w:szCs w:val="24"/>
        </w:rPr>
        <w:t xml:space="preserve">. Upam, da ste lepo preživeli počitnice in se malo oddahnili od šolskega dela. Sedaj pa nas čaka zopet nekaj resnega dela. Ta teden imamo PREVERJANJE, ki je OBVEZNO. To pomeni, da ga morate rešiti vsi. </w:t>
      </w:r>
      <w:r w:rsidR="00BD6CC3">
        <w:rPr>
          <w:sz w:val="24"/>
          <w:szCs w:val="24"/>
        </w:rPr>
        <w:t xml:space="preserve">To poudarjam, ker v 3. tednu mi niste vsi poslali utrjevanja, ki je bilo narejeno na isti način. </w:t>
      </w:r>
    </w:p>
    <w:p w:rsidR="00C87F23" w:rsidRDefault="00C87F23" w:rsidP="00847BA0">
      <w:pPr>
        <w:rPr>
          <w:sz w:val="24"/>
          <w:szCs w:val="24"/>
        </w:rPr>
      </w:pPr>
      <w:r>
        <w:rPr>
          <w:sz w:val="24"/>
          <w:szCs w:val="24"/>
        </w:rPr>
        <w:t>Narejeno je v programu 1ka, v obliki ankete, tako da samo odgovarjate na vprašanja in ko zaključite se anketa sama posreduje do mene. Reševanje bo možno le od ponedeljka, 4. maja, do petka, 8.</w:t>
      </w:r>
      <w:r w:rsidR="00BD6CC3">
        <w:rPr>
          <w:sz w:val="24"/>
          <w:szCs w:val="24"/>
        </w:rPr>
        <w:t xml:space="preserve"> </w:t>
      </w:r>
      <w:r>
        <w:rPr>
          <w:sz w:val="24"/>
          <w:szCs w:val="24"/>
        </w:rPr>
        <w:t xml:space="preserve">maja. Kdor v tem času ne bo rešil preverjanja, bo zabeleženo kot nenarejena naloga. To je ena izmed nalog, ki bo tudi upoštevana pri zaključevanju ocen. Vaše samostojno delo in delo v danem roku. </w:t>
      </w:r>
    </w:p>
    <w:p w:rsidR="00C87F23" w:rsidRDefault="00C87F23" w:rsidP="00847BA0">
      <w:pPr>
        <w:rPr>
          <w:sz w:val="24"/>
          <w:szCs w:val="24"/>
        </w:rPr>
      </w:pPr>
      <w:r>
        <w:rPr>
          <w:sz w:val="24"/>
          <w:szCs w:val="24"/>
        </w:rPr>
        <w:t xml:space="preserve">Drugi teden sledi </w:t>
      </w:r>
      <w:r w:rsidRPr="00C87F23">
        <w:rPr>
          <w:b/>
          <w:sz w:val="24"/>
          <w:szCs w:val="24"/>
        </w:rPr>
        <w:t>OCENJEVANJE</w:t>
      </w:r>
      <w:r>
        <w:rPr>
          <w:sz w:val="24"/>
          <w:szCs w:val="24"/>
        </w:rPr>
        <w:t xml:space="preserve">. </w:t>
      </w:r>
      <w:r w:rsidR="00BD6CC3">
        <w:rPr>
          <w:sz w:val="24"/>
          <w:szCs w:val="24"/>
        </w:rPr>
        <w:t xml:space="preserve">Datum ocenjevanja je </w:t>
      </w:r>
      <w:r w:rsidR="00BD6CC3">
        <w:rPr>
          <w:b/>
          <w:sz w:val="28"/>
          <w:szCs w:val="28"/>
          <w:u w:val="single"/>
        </w:rPr>
        <w:t xml:space="preserve">14. maj. </w:t>
      </w:r>
      <w:r>
        <w:rPr>
          <w:sz w:val="24"/>
          <w:szCs w:val="24"/>
        </w:rPr>
        <w:t>Potekalo bo na isti način kot preverjanje, v progr</w:t>
      </w:r>
      <w:r w:rsidR="00BD6CC3">
        <w:rPr>
          <w:sz w:val="24"/>
          <w:szCs w:val="24"/>
        </w:rPr>
        <w:t xml:space="preserve">amu 1ka, odprto pa bo le EN DAN, torej le 14. maja! </w:t>
      </w:r>
      <w:bookmarkStart w:id="0" w:name="_GoBack"/>
      <w:bookmarkEnd w:id="0"/>
      <w:r>
        <w:rPr>
          <w:sz w:val="24"/>
          <w:szCs w:val="24"/>
        </w:rPr>
        <w:t xml:space="preserve">Najbrž je jasno, da je oceno nujno pridobiti, tako da vzemite preverjanje in ocenjevanje skrajno resno, da ne bomo imeli težav pri zaključevanju ocen konec šolskega leta, ki se nevarno bliža. </w:t>
      </w:r>
    </w:p>
    <w:p w:rsidR="009D3595" w:rsidRDefault="009D3595" w:rsidP="00847BA0">
      <w:pPr>
        <w:rPr>
          <w:sz w:val="24"/>
          <w:szCs w:val="24"/>
        </w:rPr>
      </w:pPr>
      <w:r>
        <w:rPr>
          <w:sz w:val="24"/>
          <w:szCs w:val="24"/>
        </w:rPr>
        <w:t xml:space="preserve">Najprej pa si poglejte pravilne odgovore utrjevanja, ki ste ga imeli za nalogo pred </w:t>
      </w:r>
      <w:r w:rsidRPr="009D3595">
        <w:rPr>
          <w:sz w:val="24"/>
          <w:szCs w:val="24"/>
        </w:rPr>
        <w:t>počitnicami. Sledi povezava za preverjanje.</w:t>
      </w:r>
    </w:p>
    <w:p w:rsidR="009D3595" w:rsidRPr="009D3595" w:rsidRDefault="009D3595" w:rsidP="00847BA0">
      <w:pPr>
        <w:rPr>
          <w:sz w:val="28"/>
          <w:szCs w:val="28"/>
        </w:rPr>
      </w:pPr>
    </w:p>
    <w:p w:rsidR="00847BA0" w:rsidRPr="009D3595" w:rsidRDefault="00847BA0" w:rsidP="00847BA0">
      <w:pPr>
        <w:pStyle w:val="Odstavekseznama"/>
        <w:numPr>
          <w:ilvl w:val="0"/>
          <w:numId w:val="2"/>
        </w:numPr>
        <w:rPr>
          <w:i/>
          <w:sz w:val="28"/>
          <w:szCs w:val="28"/>
          <w:u w:val="single"/>
        </w:rPr>
      </w:pPr>
      <w:r w:rsidRPr="009D3595">
        <w:rPr>
          <w:i/>
          <w:sz w:val="28"/>
          <w:szCs w:val="28"/>
          <w:u w:val="single"/>
        </w:rPr>
        <w:t>UTRJEVANJE – odgovori</w:t>
      </w:r>
    </w:p>
    <w:p w:rsidR="00847BA0" w:rsidRDefault="00847BA0" w:rsidP="00847BA0">
      <w:pPr>
        <w:rPr>
          <w:b/>
          <w:sz w:val="28"/>
          <w:szCs w:val="28"/>
        </w:rPr>
      </w:pPr>
      <w:r w:rsidRPr="00ED5BF1">
        <w:rPr>
          <w:b/>
          <w:sz w:val="28"/>
          <w:szCs w:val="28"/>
        </w:rPr>
        <w:t>Utrjevanje: Gradbeništvo, Človek se druži</w:t>
      </w:r>
    </w:p>
    <w:p w:rsidR="00847BA0" w:rsidRPr="00A016CF" w:rsidRDefault="00847BA0" w:rsidP="00847BA0">
      <w:pPr>
        <w:pStyle w:val="Odstavekseznama"/>
        <w:numPr>
          <w:ilvl w:val="0"/>
          <w:numId w:val="3"/>
        </w:numPr>
        <w:rPr>
          <w:rFonts w:cstheme="minorHAnsi"/>
          <w:i/>
          <w:sz w:val="24"/>
          <w:szCs w:val="24"/>
        </w:rPr>
      </w:pPr>
      <w:r w:rsidRPr="00A016CF">
        <w:rPr>
          <w:rFonts w:cstheme="minorHAnsi"/>
          <w:i/>
          <w:sz w:val="24"/>
          <w:szCs w:val="24"/>
        </w:rPr>
        <w:t>Kamen, kosti, les, živalska koža.</w:t>
      </w:r>
    </w:p>
    <w:p w:rsidR="00847BA0" w:rsidRPr="00A016CF" w:rsidRDefault="00847BA0" w:rsidP="00847BA0">
      <w:pPr>
        <w:pStyle w:val="Odstavekseznama"/>
        <w:numPr>
          <w:ilvl w:val="0"/>
          <w:numId w:val="3"/>
        </w:numPr>
        <w:rPr>
          <w:rFonts w:cstheme="minorHAnsi"/>
          <w:i/>
          <w:sz w:val="24"/>
          <w:szCs w:val="24"/>
        </w:rPr>
      </w:pPr>
      <w:r w:rsidRPr="00A016CF">
        <w:rPr>
          <w:rFonts w:cstheme="minorHAnsi"/>
          <w:i/>
          <w:sz w:val="24"/>
          <w:szCs w:val="24"/>
        </w:rPr>
        <w:t xml:space="preserve">Nomad pomeni, da se človek preseljuje in nima stalnih bivališč. </w:t>
      </w:r>
    </w:p>
    <w:p w:rsidR="00847BA0" w:rsidRPr="00A016CF" w:rsidRDefault="00847BA0" w:rsidP="00847BA0">
      <w:pPr>
        <w:pStyle w:val="Odstavekseznama"/>
        <w:numPr>
          <w:ilvl w:val="0"/>
          <w:numId w:val="3"/>
        </w:numPr>
        <w:rPr>
          <w:rFonts w:cstheme="minorHAnsi"/>
          <w:i/>
          <w:sz w:val="24"/>
          <w:szCs w:val="24"/>
        </w:rPr>
      </w:pPr>
      <w:r w:rsidRPr="00A016CF">
        <w:rPr>
          <w:rFonts w:cstheme="minorHAnsi"/>
          <w:i/>
          <w:sz w:val="24"/>
          <w:szCs w:val="24"/>
        </w:rPr>
        <w:t xml:space="preserve">Kolišča so gradili na kolih nad vodo. </w:t>
      </w:r>
    </w:p>
    <w:p w:rsidR="00847BA0" w:rsidRPr="00A016CF" w:rsidRDefault="00847BA0" w:rsidP="00847BA0">
      <w:pPr>
        <w:pStyle w:val="Odstavekseznama"/>
        <w:rPr>
          <w:rFonts w:cstheme="minorHAnsi"/>
          <w:i/>
          <w:sz w:val="24"/>
          <w:szCs w:val="24"/>
        </w:rPr>
      </w:pPr>
      <w:r w:rsidRPr="00A016CF">
        <w:rPr>
          <w:rFonts w:cstheme="minorHAnsi"/>
          <w:i/>
          <w:sz w:val="24"/>
          <w:szCs w:val="24"/>
        </w:rPr>
        <w:t xml:space="preserve">Tu so gradili zato, da bi bili bolje zaščiteni pred napadalci. </w:t>
      </w:r>
    </w:p>
    <w:p w:rsidR="00847BA0" w:rsidRPr="00A016CF" w:rsidRDefault="00847BA0" w:rsidP="00FF5E19">
      <w:pPr>
        <w:pStyle w:val="Odstavekseznama"/>
        <w:numPr>
          <w:ilvl w:val="0"/>
          <w:numId w:val="3"/>
        </w:numPr>
        <w:rPr>
          <w:rFonts w:cstheme="minorHAnsi"/>
          <w:i/>
          <w:sz w:val="24"/>
          <w:szCs w:val="24"/>
        </w:rPr>
      </w:pPr>
    </w:p>
    <w:tbl>
      <w:tblPr>
        <w:tblStyle w:val="Tabelamrea"/>
        <w:tblW w:w="9452" w:type="dxa"/>
        <w:tblInd w:w="360" w:type="dxa"/>
        <w:tblLook w:val="04A0" w:firstRow="1" w:lastRow="0" w:firstColumn="1" w:lastColumn="0" w:noHBand="0" w:noVBand="1"/>
      </w:tblPr>
      <w:tblGrid>
        <w:gridCol w:w="9452"/>
      </w:tblGrid>
      <w:tr w:rsidR="00847BA0" w:rsidRPr="00A016CF" w:rsidTr="00CB4884">
        <w:trPr>
          <w:trHeight w:val="425"/>
        </w:trPr>
        <w:tc>
          <w:tcPr>
            <w:tcW w:w="9452" w:type="dxa"/>
          </w:tcPr>
          <w:p w:rsidR="00847BA0" w:rsidRPr="00A016CF" w:rsidRDefault="00847BA0" w:rsidP="00CB4884">
            <w:pPr>
              <w:rPr>
                <w:rFonts w:cstheme="minorHAnsi"/>
                <w:i/>
                <w:sz w:val="24"/>
                <w:szCs w:val="24"/>
              </w:rPr>
            </w:pPr>
            <w:r w:rsidRPr="00A016CF">
              <w:rPr>
                <w:rFonts w:cstheme="minorHAnsi"/>
                <w:i/>
                <w:sz w:val="24"/>
                <w:szCs w:val="24"/>
              </w:rPr>
              <w:t xml:space="preserve">AKROPOLA – Stala je na vzpetini nad mestom. Sestavljala so jo svetišča bogov. </w:t>
            </w:r>
          </w:p>
          <w:p w:rsidR="00847BA0" w:rsidRPr="00A016CF" w:rsidRDefault="00847BA0" w:rsidP="00CB4884">
            <w:pPr>
              <w:rPr>
                <w:rFonts w:cstheme="minorHAnsi"/>
                <w:i/>
                <w:sz w:val="24"/>
                <w:szCs w:val="24"/>
              </w:rPr>
            </w:pPr>
          </w:p>
        </w:tc>
      </w:tr>
      <w:tr w:rsidR="00847BA0" w:rsidRPr="00A016CF" w:rsidTr="00CB4884">
        <w:trPr>
          <w:trHeight w:val="425"/>
        </w:trPr>
        <w:tc>
          <w:tcPr>
            <w:tcW w:w="9452" w:type="dxa"/>
          </w:tcPr>
          <w:p w:rsidR="00847BA0" w:rsidRPr="00A016CF" w:rsidRDefault="00847BA0" w:rsidP="00CB4884">
            <w:pPr>
              <w:rPr>
                <w:rFonts w:cstheme="minorHAnsi"/>
                <w:i/>
                <w:sz w:val="24"/>
                <w:szCs w:val="24"/>
              </w:rPr>
            </w:pPr>
          </w:p>
          <w:p w:rsidR="00847BA0" w:rsidRPr="00A016CF" w:rsidRDefault="00847BA0" w:rsidP="00CB4884">
            <w:pPr>
              <w:rPr>
                <w:rFonts w:cstheme="minorHAnsi"/>
                <w:i/>
                <w:sz w:val="24"/>
                <w:szCs w:val="24"/>
              </w:rPr>
            </w:pPr>
            <w:r w:rsidRPr="00A016CF">
              <w:rPr>
                <w:rFonts w:cstheme="minorHAnsi"/>
                <w:i/>
                <w:sz w:val="24"/>
                <w:szCs w:val="24"/>
              </w:rPr>
              <w:t xml:space="preserve">GLEDALIŠČA </w:t>
            </w:r>
            <w:r w:rsidR="00FF5E19" w:rsidRPr="00A016CF">
              <w:rPr>
                <w:rFonts w:cstheme="minorHAnsi"/>
                <w:i/>
                <w:sz w:val="24"/>
                <w:szCs w:val="24"/>
              </w:rPr>
              <w:t>–</w:t>
            </w:r>
            <w:r w:rsidRPr="00A016CF">
              <w:rPr>
                <w:rFonts w:cstheme="minorHAnsi"/>
                <w:i/>
                <w:sz w:val="24"/>
                <w:szCs w:val="24"/>
              </w:rPr>
              <w:t xml:space="preserve"> </w:t>
            </w:r>
            <w:r w:rsidR="00FF5E19" w:rsidRPr="00A016CF">
              <w:rPr>
                <w:rFonts w:cstheme="minorHAnsi"/>
                <w:i/>
                <w:sz w:val="24"/>
                <w:szCs w:val="24"/>
              </w:rPr>
              <w:t>Običajno so bila zgrajena ob vznožju hriba.</w:t>
            </w:r>
          </w:p>
        </w:tc>
      </w:tr>
      <w:tr w:rsidR="00847BA0" w:rsidRPr="00A016CF" w:rsidTr="00CB4884">
        <w:trPr>
          <w:trHeight w:val="448"/>
        </w:trPr>
        <w:tc>
          <w:tcPr>
            <w:tcW w:w="9452" w:type="dxa"/>
          </w:tcPr>
          <w:p w:rsidR="00847BA0" w:rsidRPr="00A016CF" w:rsidRDefault="00847BA0" w:rsidP="00CB4884">
            <w:pPr>
              <w:rPr>
                <w:rFonts w:cstheme="minorHAnsi"/>
                <w:i/>
                <w:sz w:val="24"/>
                <w:szCs w:val="24"/>
              </w:rPr>
            </w:pPr>
          </w:p>
          <w:p w:rsidR="00847BA0" w:rsidRPr="00A016CF" w:rsidRDefault="00847BA0" w:rsidP="00CB4884">
            <w:pPr>
              <w:rPr>
                <w:rFonts w:cstheme="minorHAnsi"/>
                <w:i/>
                <w:sz w:val="24"/>
                <w:szCs w:val="24"/>
              </w:rPr>
            </w:pPr>
            <w:r w:rsidRPr="00A016CF">
              <w:rPr>
                <w:rFonts w:cstheme="minorHAnsi"/>
                <w:i/>
                <w:sz w:val="24"/>
                <w:szCs w:val="24"/>
              </w:rPr>
              <w:t>GRŠKE HIŠE – V središču je bilo odprto notranje dvorišče. Ženski prostori so bili ločeni od moških.</w:t>
            </w:r>
          </w:p>
        </w:tc>
      </w:tr>
      <w:tr w:rsidR="00847BA0" w:rsidRPr="00A016CF" w:rsidTr="00CB4884">
        <w:trPr>
          <w:trHeight w:val="425"/>
        </w:trPr>
        <w:tc>
          <w:tcPr>
            <w:tcW w:w="9452" w:type="dxa"/>
          </w:tcPr>
          <w:p w:rsidR="00847BA0" w:rsidRPr="00A016CF" w:rsidRDefault="00847BA0" w:rsidP="00CB4884">
            <w:pPr>
              <w:rPr>
                <w:rFonts w:cstheme="minorHAnsi"/>
                <w:i/>
                <w:sz w:val="24"/>
                <w:szCs w:val="24"/>
              </w:rPr>
            </w:pPr>
            <w:r w:rsidRPr="00A016CF">
              <w:rPr>
                <w:rFonts w:cstheme="minorHAnsi"/>
                <w:i/>
                <w:sz w:val="24"/>
                <w:szCs w:val="24"/>
              </w:rPr>
              <w:t xml:space="preserve">AGORA </w:t>
            </w:r>
            <w:r w:rsidR="00FF5E19" w:rsidRPr="00A016CF">
              <w:rPr>
                <w:rFonts w:cstheme="minorHAnsi"/>
                <w:i/>
                <w:sz w:val="24"/>
                <w:szCs w:val="24"/>
              </w:rPr>
              <w:t>–</w:t>
            </w:r>
            <w:r w:rsidRPr="00A016CF">
              <w:rPr>
                <w:rFonts w:cstheme="minorHAnsi"/>
                <w:i/>
                <w:sz w:val="24"/>
                <w:szCs w:val="24"/>
              </w:rPr>
              <w:t xml:space="preserve"> </w:t>
            </w:r>
            <w:r w:rsidR="00FF5E19" w:rsidRPr="00A016CF">
              <w:rPr>
                <w:rFonts w:cstheme="minorHAnsi"/>
                <w:i/>
                <w:sz w:val="24"/>
                <w:szCs w:val="24"/>
              </w:rPr>
              <w:t>Na njej so stale vse pomembnejše zgradbe.</w:t>
            </w:r>
          </w:p>
          <w:p w:rsidR="00847BA0" w:rsidRPr="00A016CF" w:rsidRDefault="00847BA0" w:rsidP="00CB4884">
            <w:pPr>
              <w:rPr>
                <w:rFonts w:cstheme="minorHAnsi"/>
                <w:i/>
                <w:sz w:val="24"/>
                <w:szCs w:val="24"/>
              </w:rPr>
            </w:pPr>
          </w:p>
        </w:tc>
      </w:tr>
      <w:tr w:rsidR="00847BA0" w:rsidRPr="00A016CF" w:rsidTr="00CB4884">
        <w:trPr>
          <w:trHeight w:val="425"/>
        </w:trPr>
        <w:tc>
          <w:tcPr>
            <w:tcW w:w="9452" w:type="dxa"/>
          </w:tcPr>
          <w:p w:rsidR="00847BA0" w:rsidRPr="00A016CF" w:rsidRDefault="00847BA0" w:rsidP="00CB4884">
            <w:pPr>
              <w:rPr>
                <w:rFonts w:cstheme="minorHAnsi"/>
                <w:i/>
                <w:sz w:val="24"/>
                <w:szCs w:val="24"/>
              </w:rPr>
            </w:pPr>
            <w:r w:rsidRPr="00A016CF">
              <w:rPr>
                <w:rFonts w:cstheme="minorHAnsi"/>
                <w:i/>
                <w:sz w:val="24"/>
                <w:szCs w:val="24"/>
              </w:rPr>
              <w:t>SVETIŠČA – Gradili so jih iz kamna in marmorja. Op</w:t>
            </w:r>
            <w:r w:rsidR="00FF5E19" w:rsidRPr="00A016CF">
              <w:rPr>
                <w:rFonts w:cstheme="minorHAnsi"/>
                <w:i/>
                <w:sz w:val="24"/>
                <w:szCs w:val="24"/>
              </w:rPr>
              <w:t>remili so jih z dragimi kamni.</w:t>
            </w:r>
          </w:p>
          <w:p w:rsidR="00847BA0" w:rsidRPr="00A016CF" w:rsidRDefault="00847BA0" w:rsidP="00CB4884">
            <w:pPr>
              <w:rPr>
                <w:rFonts w:cstheme="minorHAnsi"/>
                <w:i/>
                <w:sz w:val="24"/>
                <w:szCs w:val="24"/>
              </w:rPr>
            </w:pPr>
          </w:p>
        </w:tc>
      </w:tr>
    </w:tbl>
    <w:p w:rsidR="00847BA0" w:rsidRPr="00A016CF" w:rsidRDefault="00847BA0" w:rsidP="00847BA0">
      <w:pPr>
        <w:rPr>
          <w:rFonts w:cstheme="minorHAnsi"/>
          <w:i/>
          <w:sz w:val="24"/>
          <w:szCs w:val="24"/>
        </w:rPr>
      </w:pPr>
    </w:p>
    <w:p w:rsidR="00847BA0" w:rsidRPr="00A016CF" w:rsidRDefault="00FF5E19" w:rsidP="00E81B0B">
      <w:pPr>
        <w:pStyle w:val="Odstavekseznama"/>
        <w:numPr>
          <w:ilvl w:val="0"/>
          <w:numId w:val="3"/>
        </w:numPr>
        <w:rPr>
          <w:rFonts w:cstheme="minorHAnsi"/>
          <w:i/>
          <w:sz w:val="24"/>
          <w:szCs w:val="24"/>
        </w:rPr>
      </w:pPr>
      <w:r w:rsidRPr="00A016CF">
        <w:rPr>
          <w:rFonts w:cstheme="minorHAnsi"/>
          <w:i/>
          <w:sz w:val="24"/>
          <w:szCs w:val="24"/>
        </w:rPr>
        <w:t xml:space="preserve">Živeli so v lesenih ali ilovnatih kočah. Kasneje za gradnjo koč uporabijo tudi kamen in opeko. Streha je bila pokrita s slamo. Okna so bila majhna in brez stekla. Običajno je </w:t>
      </w:r>
      <w:r w:rsidRPr="00A016CF">
        <w:rPr>
          <w:rFonts w:cstheme="minorHAnsi"/>
          <w:i/>
          <w:sz w:val="24"/>
          <w:szCs w:val="24"/>
        </w:rPr>
        <w:lastRenderedPageBreak/>
        <w:t xml:space="preserve">imela koča le en prostor, kjer so spali ljudje in živali. V tem prostoru je bil na sredini ogenj, ki jim je služil za ogrevanje in za kuhanje. </w:t>
      </w:r>
      <w:r w:rsidR="00E81B0B" w:rsidRPr="00A016CF">
        <w:rPr>
          <w:rFonts w:cstheme="minorHAnsi"/>
          <w:i/>
          <w:sz w:val="24"/>
          <w:szCs w:val="24"/>
        </w:rPr>
        <w:t>Spali so na tleh na slami. Pohištva je bilo malo, po navadi le miza in klopi.</w:t>
      </w:r>
    </w:p>
    <w:p w:rsidR="00E81B0B" w:rsidRPr="00A016CF" w:rsidRDefault="00E81B0B" w:rsidP="00E81B0B">
      <w:pPr>
        <w:pStyle w:val="Odstavekseznama"/>
        <w:numPr>
          <w:ilvl w:val="0"/>
          <w:numId w:val="3"/>
        </w:numPr>
        <w:rPr>
          <w:rFonts w:cstheme="minorHAnsi"/>
          <w:i/>
          <w:sz w:val="24"/>
          <w:szCs w:val="24"/>
        </w:rPr>
      </w:pPr>
    </w:p>
    <w:tbl>
      <w:tblPr>
        <w:tblStyle w:val="Tabelamrea"/>
        <w:tblW w:w="0" w:type="auto"/>
        <w:tblLook w:val="04A0" w:firstRow="1" w:lastRow="0" w:firstColumn="1" w:lastColumn="0" w:noHBand="0" w:noVBand="1"/>
      </w:tblPr>
      <w:tblGrid>
        <w:gridCol w:w="1980"/>
        <w:gridCol w:w="7082"/>
      </w:tblGrid>
      <w:tr w:rsidR="00847BA0" w:rsidRPr="00A016CF" w:rsidTr="00CB4884">
        <w:tc>
          <w:tcPr>
            <w:tcW w:w="1980" w:type="dxa"/>
          </w:tcPr>
          <w:p w:rsidR="00847BA0" w:rsidRPr="00A016CF" w:rsidRDefault="00847BA0" w:rsidP="00CB4884">
            <w:pPr>
              <w:rPr>
                <w:rFonts w:cstheme="minorHAnsi"/>
                <w:i/>
                <w:sz w:val="24"/>
                <w:szCs w:val="24"/>
              </w:rPr>
            </w:pPr>
            <w:r w:rsidRPr="00A016CF">
              <w:rPr>
                <w:rFonts w:cstheme="minorHAnsi"/>
                <w:i/>
                <w:sz w:val="24"/>
                <w:szCs w:val="24"/>
              </w:rPr>
              <w:t>Slovenija</w:t>
            </w:r>
          </w:p>
        </w:tc>
        <w:tc>
          <w:tcPr>
            <w:tcW w:w="7082" w:type="dxa"/>
          </w:tcPr>
          <w:p w:rsidR="00847BA0" w:rsidRPr="00A016CF" w:rsidRDefault="00E81B0B" w:rsidP="00CB4884">
            <w:pPr>
              <w:rPr>
                <w:rFonts w:cstheme="minorHAnsi"/>
                <w:i/>
                <w:sz w:val="24"/>
                <w:szCs w:val="24"/>
              </w:rPr>
            </w:pPr>
            <w:r w:rsidRPr="00A016CF">
              <w:rPr>
                <w:rFonts w:cstheme="minorHAnsi"/>
                <w:i/>
                <w:sz w:val="24"/>
                <w:szCs w:val="24"/>
              </w:rPr>
              <w:t>Kristalna palača</w:t>
            </w:r>
          </w:p>
        </w:tc>
      </w:tr>
      <w:tr w:rsidR="00847BA0" w:rsidRPr="00A016CF" w:rsidTr="00CB4884">
        <w:tc>
          <w:tcPr>
            <w:tcW w:w="1980" w:type="dxa"/>
          </w:tcPr>
          <w:p w:rsidR="00847BA0" w:rsidRPr="00A016CF" w:rsidRDefault="00847BA0" w:rsidP="00CB4884">
            <w:pPr>
              <w:rPr>
                <w:rFonts w:cstheme="minorHAnsi"/>
                <w:i/>
                <w:sz w:val="24"/>
                <w:szCs w:val="24"/>
              </w:rPr>
            </w:pPr>
            <w:r w:rsidRPr="00A016CF">
              <w:rPr>
                <w:rFonts w:cstheme="minorHAnsi"/>
                <w:i/>
                <w:sz w:val="24"/>
                <w:szCs w:val="24"/>
              </w:rPr>
              <w:t>Svet</w:t>
            </w:r>
          </w:p>
        </w:tc>
        <w:tc>
          <w:tcPr>
            <w:tcW w:w="7082" w:type="dxa"/>
          </w:tcPr>
          <w:p w:rsidR="00847BA0" w:rsidRPr="00A016CF" w:rsidRDefault="00E81B0B" w:rsidP="00CB4884">
            <w:pPr>
              <w:rPr>
                <w:rFonts w:cstheme="minorHAnsi"/>
                <w:i/>
                <w:sz w:val="24"/>
                <w:szCs w:val="24"/>
              </w:rPr>
            </w:pPr>
            <w:proofErr w:type="spellStart"/>
            <w:r w:rsidRPr="00A016CF">
              <w:rPr>
                <w:rFonts w:cstheme="minorHAnsi"/>
                <w:i/>
                <w:sz w:val="24"/>
                <w:szCs w:val="24"/>
              </w:rPr>
              <w:t>Burj</w:t>
            </w:r>
            <w:proofErr w:type="spellEnd"/>
            <w:r w:rsidRPr="00A016CF">
              <w:rPr>
                <w:rFonts w:cstheme="minorHAnsi"/>
                <w:i/>
                <w:sz w:val="24"/>
                <w:szCs w:val="24"/>
              </w:rPr>
              <w:t xml:space="preserve"> Kalifa</w:t>
            </w:r>
          </w:p>
        </w:tc>
      </w:tr>
      <w:tr w:rsidR="00847BA0" w:rsidRPr="00A016CF" w:rsidTr="00CB4884">
        <w:tc>
          <w:tcPr>
            <w:tcW w:w="1980" w:type="dxa"/>
          </w:tcPr>
          <w:p w:rsidR="00847BA0" w:rsidRPr="00A016CF" w:rsidRDefault="00847BA0" w:rsidP="00CB4884">
            <w:pPr>
              <w:rPr>
                <w:rFonts w:cstheme="minorHAnsi"/>
                <w:i/>
                <w:sz w:val="24"/>
                <w:szCs w:val="24"/>
              </w:rPr>
            </w:pPr>
            <w:r w:rsidRPr="00A016CF">
              <w:rPr>
                <w:rFonts w:cstheme="minorHAnsi"/>
                <w:i/>
                <w:sz w:val="24"/>
                <w:szCs w:val="24"/>
              </w:rPr>
              <w:t>Evropa</w:t>
            </w:r>
          </w:p>
        </w:tc>
        <w:tc>
          <w:tcPr>
            <w:tcW w:w="7082" w:type="dxa"/>
          </w:tcPr>
          <w:p w:rsidR="00847BA0" w:rsidRPr="00A016CF" w:rsidRDefault="00E81B0B" w:rsidP="00CB4884">
            <w:pPr>
              <w:rPr>
                <w:rFonts w:cstheme="minorHAnsi"/>
                <w:i/>
                <w:sz w:val="24"/>
                <w:szCs w:val="24"/>
              </w:rPr>
            </w:pPr>
            <w:proofErr w:type="spellStart"/>
            <w:r w:rsidRPr="00A016CF">
              <w:rPr>
                <w:rFonts w:cstheme="minorHAnsi"/>
                <w:i/>
                <w:sz w:val="24"/>
                <w:szCs w:val="24"/>
              </w:rPr>
              <w:t>Lahta</w:t>
            </w:r>
            <w:proofErr w:type="spellEnd"/>
          </w:p>
        </w:tc>
      </w:tr>
      <w:tr w:rsidR="00847BA0" w:rsidRPr="00A016CF" w:rsidTr="00CB4884">
        <w:tc>
          <w:tcPr>
            <w:tcW w:w="1980" w:type="dxa"/>
          </w:tcPr>
          <w:p w:rsidR="00847BA0" w:rsidRPr="00A016CF" w:rsidRDefault="00847BA0" w:rsidP="00CB4884">
            <w:pPr>
              <w:rPr>
                <w:rFonts w:cstheme="minorHAnsi"/>
                <w:i/>
                <w:sz w:val="24"/>
                <w:szCs w:val="24"/>
              </w:rPr>
            </w:pPr>
            <w:r w:rsidRPr="00A016CF">
              <w:rPr>
                <w:rFonts w:cstheme="minorHAnsi"/>
                <w:i/>
                <w:sz w:val="24"/>
                <w:szCs w:val="24"/>
              </w:rPr>
              <w:t>Evropska Unija</w:t>
            </w:r>
          </w:p>
        </w:tc>
        <w:tc>
          <w:tcPr>
            <w:tcW w:w="7082" w:type="dxa"/>
          </w:tcPr>
          <w:p w:rsidR="00847BA0" w:rsidRPr="00A016CF" w:rsidRDefault="00E81B0B" w:rsidP="00CB4884">
            <w:pPr>
              <w:rPr>
                <w:rFonts w:cstheme="minorHAnsi"/>
                <w:i/>
                <w:sz w:val="24"/>
                <w:szCs w:val="24"/>
              </w:rPr>
            </w:pPr>
            <w:proofErr w:type="spellStart"/>
            <w:r w:rsidRPr="00A016CF">
              <w:rPr>
                <w:rFonts w:cstheme="minorHAnsi"/>
                <w:i/>
                <w:sz w:val="24"/>
                <w:szCs w:val="24"/>
              </w:rPr>
              <w:t>The</w:t>
            </w:r>
            <w:proofErr w:type="spellEnd"/>
            <w:r w:rsidRPr="00A016CF">
              <w:rPr>
                <w:rFonts w:cstheme="minorHAnsi"/>
                <w:i/>
                <w:sz w:val="24"/>
                <w:szCs w:val="24"/>
              </w:rPr>
              <w:t xml:space="preserve"> </w:t>
            </w:r>
            <w:proofErr w:type="spellStart"/>
            <w:r w:rsidRPr="00A016CF">
              <w:rPr>
                <w:rFonts w:cstheme="minorHAnsi"/>
                <w:i/>
                <w:sz w:val="24"/>
                <w:szCs w:val="24"/>
              </w:rPr>
              <w:t>Shard</w:t>
            </w:r>
            <w:proofErr w:type="spellEnd"/>
          </w:p>
        </w:tc>
      </w:tr>
    </w:tbl>
    <w:p w:rsidR="00847BA0" w:rsidRPr="00A016CF" w:rsidRDefault="00847BA0" w:rsidP="00E81B0B">
      <w:pPr>
        <w:pStyle w:val="Odstavekseznama"/>
        <w:rPr>
          <w:rFonts w:cstheme="minorHAnsi"/>
          <w:i/>
          <w:sz w:val="24"/>
          <w:szCs w:val="24"/>
        </w:rPr>
      </w:pPr>
    </w:p>
    <w:p w:rsidR="00E81B0B" w:rsidRPr="00A016CF" w:rsidRDefault="00E81B0B" w:rsidP="00E81B0B">
      <w:pPr>
        <w:pStyle w:val="Odstavekseznama"/>
        <w:rPr>
          <w:rFonts w:cstheme="minorHAnsi"/>
          <w:i/>
          <w:sz w:val="24"/>
          <w:szCs w:val="24"/>
        </w:rPr>
      </w:pPr>
      <w:r w:rsidRPr="00A016CF">
        <w:rPr>
          <w:rFonts w:cstheme="minorHAnsi"/>
          <w:i/>
          <w:sz w:val="24"/>
          <w:szCs w:val="24"/>
        </w:rPr>
        <w:t>7.</w:t>
      </w:r>
    </w:p>
    <w:tbl>
      <w:tblPr>
        <w:tblStyle w:val="Tabelamrea"/>
        <w:tblW w:w="9195" w:type="dxa"/>
        <w:tblLook w:val="04A0" w:firstRow="1" w:lastRow="0" w:firstColumn="1" w:lastColumn="0" w:noHBand="0" w:noVBand="1"/>
      </w:tblPr>
      <w:tblGrid>
        <w:gridCol w:w="2009"/>
        <w:gridCol w:w="7186"/>
      </w:tblGrid>
      <w:tr w:rsidR="00847BA0" w:rsidRPr="00A016CF" w:rsidTr="00E81B0B">
        <w:trPr>
          <w:trHeight w:val="267"/>
        </w:trPr>
        <w:tc>
          <w:tcPr>
            <w:tcW w:w="2009" w:type="dxa"/>
          </w:tcPr>
          <w:p w:rsidR="00847BA0" w:rsidRPr="00A016CF" w:rsidRDefault="00847BA0" w:rsidP="00CB4884">
            <w:pPr>
              <w:rPr>
                <w:rFonts w:cstheme="minorHAnsi"/>
                <w:i/>
                <w:sz w:val="24"/>
                <w:szCs w:val="24"/>
              </w:rPr>
            </w:pPr>
            <w:r w:rsidRPr="00A016CF">
              <w:rPr>
                <w:rFonts w:cstheme="minorHAnsi"/>
                <w:i/>
                <w:sz w:val="24"/>
                <w:szCs w:val="24"/>
              </w:rPr>
              <w:t xml:space="preserve">Moški </w:t>
            </w:r>
          </w:p>
        </w:tc>
        <w:tc>
          <w:tcPr>
            <w:tcW w:w="7186" w:type="dxa"/>
          </w:tcPr>
          <w:p w:rsidR="00847BA0" w:rsidRPr="00A016CF" w:rsidRDefault="00E81B0B" w:rsidP="00CB4884">
            <w:pPr>
              <w:rPr>
                <w:rFonts w:cstheme="minorHAnsi"/>
                <w:i/>
                <w:sz w:val="24"/>
                <w:szCs w:val="24"/>
              </w:rPr>
            </w:pPr>
            <w:r w:rsidRPr="00A016CF">
              <w:rPr>
                <w:rFonts w:cstheme="minorHAnsi"/>
                <w:i/>
                <w:sz w:val="24"/>
                <w:szCs w:val="24"/>
              </w:rPr>
              <w:t>Lov, varovanje družine, izdelovanje orodja in orožja</w:t>
            </w:r>
          </w:p>
          <w:p w:rsidR="00847BA0" w:rsidRPr="00A016CF" w:rsidRDefault="00847BA0" w:rsidP="00CB4884">
            <w:pPr>
              <w:rPr>
                <w:rFonts w:cstheme="minorHAnsi"/>
                <w:i/>
                <w:sz w:val="24"/>
                <w:szCs w:val="24"/>
              </w:rPr>
            </w:pPr>
          </w:p>
          <w:p w:rsidR="00847BA0" w:rsidRPr="00A016CF" w:rsidRDefault="00847BA0" w:rsidP="00CB4884">
            <w:pPr>
              <w:rPr>
                <w:rFonts w:cstheme="minorHAnsi"/>
                <w:i/>
                <w:sz w:val="24"/>
                <w:szCs w:val="24"/>
              </w:rPr>
            </w:pPr>
          </w:p>
        </w:tc>
      </w:tr>
      <w:tr w:rsidR="00847BA0" w:rsidRPr="00A016CF" w:rsidTr="00E81B0B">
        <w:trPr>
          <w:trHeight w:val="243"/>
        </w:trPr>
        <w:tc>
          <w:tcPr>
            <w:tcW w:w="2009" w:type="dxa"/>
          </w:tcPr>
          <w:p w:rsidR="00847BA0" w:rsidRPr="00A016CF" w:rsidRDefault="00847BA0" w:rsidP="00CB4884">
            <w:pPr>
              <w:rPr>
                <w:rFonts w:cstheme="minorHAnsi"/>
                <w:i/>
                <w:sz w:val="24"/>
                <w:szCs w:val="24"/>
              </w:rPr>
            </w:pPr>
            <w:r w:rsidRPr="00A016CF">
              <w:rPr>
                <w:rFonts w:cstheme="minorHAnsi"/>
                <w:i/>
                <w:sz w:val="24"/>
                <w:szCs w:val="24"/>
              </w:rPr>
              <w:t xml:space="preserve">Ženske </w:t>
            </w:r>
          </w:p>
        </w:tc>
        <w:tc>
          <w:tcPr>
            <w:tcW w:w="7186" w:type="dxa"/>
          </w:tcPr>
          <w:p w:rsidR="00847BA0" w:rsidRPr="00A016CF" w:rsidRDefault="00847BA0" w:rsidP="00CB4884">
            <w:pPr>
              <w:rPr>
                <w:rFonts w:cstheme="minorHAnsi"/>
                <w:i/>
                <w:sz w:val="24"/>
                <w:szCs w:val="24"/>
              </w:rPr>
            </w:pPr>
          </w:p>
          <w:p w:rsidR="00847BA0" w:rsidRPr="00A016CF" w:rsidRDefault="00E81B0B" w:rsidP="00CB4884">
            <w:pPr>
              <w:rPr>
                <w:rFonts w:cstheme="minorHAnsi"/>
                <w:i/>
                <w:sz w:val="24"/>
                <w:szCs w:val="24"/>
              </w:rPr>
            </w:pPr>
            <w:r w:rsidRPr="00A016CF">
              <w:rPr>
                <w:rFonts w:cstheme="minorHAnsi"/>
                <w:i/>
                <w:sz w:val="24"/>
                <w:szCs w:val="24"/>
              </w:rPr>
              <w:t>Nabiralništvo, skrb za otroke, skrb za ogenj, priprava hrane</w:t>
            </w:r>
          </w:p>
          <w:p w:rsidR="00847BA0" w:rsidRPr="00A016CF" w:rsidRDefault="00847BA0" w:rsidP="00CB4884">
            <w:pPr>
              <w:rPr>
                <w:rFonts w:cstheme="minorHAnsi"/>
                <w:i/>
                <w:sz w:val="24"/>
                <w:szCs w:val="24"/>
              </w:rPr>
            </w:pPr>
          </w:p>
        </w:tc>
      </w:tr>
    </w:tbl>
    <w:p w:rsidR="00847BA0" w:rsidRPr="00A016CF" w:rsidRDefault="00847BA0" w:rsidP="00847BA0">
      <w:pPr>
        <w:rPr>
          <w:rFonts w:cstheme="minorHAnsi"/>
          <w:i/>
          <w:sz w:val="24"/>
          <w:szCs w:val="24"/>
        </w:rPr>
      </w:pPr>
    </w:p>
    <w:p w:rsidR="00847BA0" w:rsidRPr="00A016CF" w:rsidRDefault="00E81B0B" w:rsidP="00A016CF">
      <w:pPr>
        <w:pStyle w:val="Odstavekseznama"/>
        <w:numPr>
          <w:ilvl w:val="0"/>
          <w:numId w:val="4"/>
        </w:numPr>
        <w:rPr>
          <w:rFonts w:cstheme="minorHAnsi"/>
          <w:i/>
          <w:sz w:val="24"/>
          <w:szCs w:val="24"/>
        </w:rPr>
      </w:pPr>
      <w:r w:rsidRPr="00A016CF">
        <w:rPr>
          <w:rFonts w:cstheme="minorHAnsi"/>
          <w:i/>
          <w:noProof/>
          <w:sz w:val="24"/>
          <w:szCs w:val="24"/>
          <w:lang w:eastAsia="sl-SI"/>
        </w:rPr>
        <w:t>MEŠČANSTVO: Pomembna je bila delovna uspešnost. Cenjen vrline so bile razum, varčnost,red. Imeli so posebna pravila obnašanja. Ženske niso bile zaposlene.</w:t>
      </w:r>
    </w:p>
    <w:p w:rsidR="00E81B0B" w:rsidRPr="00A016CF" w:rsidRDefault="00E81B0B" w:rsidP="00E81B0B">
      <w:pPr>
        <w:pStyle w:val="Odstavekseznama"/>
        <w:rPr>
          <w:rFonts w:cstheme="minorHAnsi"/>
          <w:i/>
          <w:noProof/>
          <w:sz w:val="24"/>
          <w:szCs w:val="24"/>
          <w:lang w:eastAsia="sl-SI"/>
        </w:rPr>
      </w:pPr>
      <w:r w:rsidRPr="00A016CF">
        <w:rPr>
          <w:rFonts w:cstheme="minorHAnsi"/>
          <w:i/>
          <w:noProof/>
          <w:sz w:val="24"/>
          <w:szCs w:val="24"/>
          <w:lang w:eastAsia="sl-SI"/>
        </w:rPr>
        <w:t>DELAVCI: Delali so v tovarnah in rudnikih. Številni so živeli v veliki revščini. Delale so tudi ženske in otroci. Velikokrat so zaradi slabih delovnih razmer tudi zboleli.</w:t>
      </w:r>
    </w:p>
    <w:p w:rsidR="00847BA0" w:rsidRPr="00A016CF" w:rsidRDefault="00E81B0B" w:rsidP="00A016CF">
      <w:pPr>
        <w:pStyle w:val="Odstavekseznama"/>
        <w:rPr>
          <w:rFonts w:cstheme="minorHAnsi"/>
          <w:i/>
          <w:sz w:val="24"/>
          <w:szCs w:val="24"/>
        </w:rPr>
      </w:pPr>
      <w:r w:rsidRPr="00A016CF">
        <w:rPr>
          <w:rFonts w:cstheme="minorHAnsi"/>
          <w:i/>
          <w:noProof/>
          <w:sz w:val="24"/>
          <w:szCs w:val="24"/>
          <w:lang w:eastAsia="sl-SI"/>
        </w:rPr>
        <w:t>KMETJE: Ohranjali so tradicionalen način življenja. Obdelovali so polja in redili živino. Tisti z majhnim imetjem so propadli. Ženske so bile gospodarice v hiši.</w:t>
      </w:r>
    </w:p>
    <w:p w:rsidR="00847BA0" w:rsidRPr="00A016CF" w:rsidRDefault="00A016CF" w:rsidP="00A016CF">
      <w:pPr>
        <w:pStyle w:val="Odstavekseznama"/>
        <w:numPr>
          <w:ilvl w:val="0"/>
          <w:numId w:val="4"/>
        </w:numPr>
        <w:rPr>
          <w:rFonts w:cstheme="minorHAnsi"/>
          <w:i/>
          <w:sz w:val="24"/>
          <w:szCs w:val="24"/>
        </w:rPr>
      </w:pPr>
      <w:r w:rsidRPr="00A016CF">
        <w:rPr>
          <w:rFonts w:cstheme="minorHAnsi"/>
          <w:i/>
          <w:sz w:val="24"/>
          <w:szCs w:val="24"/>
        </w:rPr>
        <w:t>Volilno pravico, pravico do lastnine, enakopravnost z moškimi.</w:t>
      </w:r>
    </w:p>
    <w:p w:rsidR="00847BA0" w:rsidRPr="00A016CF" w:rsidRDefault="00A016CF" w:rsidP="00A016CF">
      <w:pPr>
        <w:pStyle w:val="Odstavekseznama"/>
        <w:numPr>
          <w:ilvl w:val="0"/>
          <w:numId w:val="4"/>
        </w:numPr>
        <w:rPr>
          <w:rFonts w:cstheme="minorHAnsi"/>
          <w:i/>
          <w:sz w:val="24"/>
          <w:szCs w:val="24"/>
        </w:rPr>
      </w:pPr>
      <w:r w:rsidRPr="00A016CF">
        <w:rPr>
          <w:rFonts w:cstheme="minorHAnsi"/>
          <w:i/>
          <w:sz w:val="24"/>
          <w:szCs w:val="24"/>
        </w:rPr>
        <w:t>Dediščina je nekaj, kar so nam ljudje in narava iz preteklosti zapustili. Delimo jo na kulturno dediščino in naravno dediščino.</w:t>
      </w:r>
    </w:p>
    <w:p w:rsidR="00847BA0" w:rsidRPr="00200107" w:rsidRDefault="00847BA0" w:rsidP="00847BA0">
      <w:pPr>
        <w:rPr>
          <w:sz w:val="24"/>
          <w:szCs w:val="24"/>
        </w:rPr>
      </w:pPr>
    </w:p>
    <w:p w:rsidR="00847BA0" w:rsidRPr="00847BA0" w:rsidRDefault="00847BA0" w:rsidP="00847BA0">
      <w:pPr>
        <w:rPr>
          <w:sz w:val="24"/>
          <w:szCs w:val="24"/>
        </w:rPr>
      </w:pPr>
    </w:p>
    <w:p w:rsidR="000405EC" w:rsidRPr="009D3595" w:rsidRDefault="009D3595" w:rsidP="009D3595">
      <w:pPr>
        <w:pStyle w:val="Odstavekseznama"/>
        <w:numPr>
          <w:ilvl w:val="0"/>
          <w:numId w:val="2"/>
        </w:numPr>
        <w:rPr>
          <w:sz w:val="32"/>
          <w:szCs w:val="32"/>
        </w:rPr>
      </w:pPr>
      <w:r w:rsidRPr="009D3595">
        <w:rPr>
          <w:b/>
          <w:sz w:val="32"/>
          <w:szCs w:val="32"/>
          <w:u w:val="single"/>
        </w:rPr>
        <w:t>PREVERJANJE</w:t>
      </w:r>
    </w:p>
    <w:p w:rsidR="009D3595" w:rsidRDefault="009D3595" w:rsidP="009D3595">
      <w:pPr>
        <w:ind w:left="360"/>
        <w:rPr>
          <w:sz w:val="24"/>
          <w:szCs w:val="24"/>
        </w:rPr>
      </w:pPr>
      <w:r>
        <w:rPr>
          <w:sz w:val="24"/>
          <w:szCs w:val="24"/>
        </w:rPr>
        <w:t xml:space="preserve">Na dani povezavi boste našli vprašalnik preverjanja. Kot že omenjeno, je reševanje le tega obvezna. Potrudite se in rešite pravilno. Anketa je dosegljiva od </w:t>
      </w:r>
      <w:r w:rsidRPr="009D3595">
        <w:rPr>
          <w:sz w:val="24"/>
          <w:szCs w:val="24"/>
          <w:u w:val="single"/>
        </w:rPr>
        <w:t>4.maja do 8.maja!</w:t>
      </w:r>
    </w:p>
    <w:p w:rsidR="009D3595" w:rsidRPr="009D3595" w:rsidRDefault="009D3595" w:rsidP="009D3595">
      <w:pPr>
        <w:ind w:left="360"/>
        <w:rPr>
          <w:b/>
          <w:sz w:val="36"/>
          <w:szCs w:val="36"/>
        </w:rPr>
      </w:pPr>
      <w:hyperlink r:id="rId5" w:tgtFrame="_blank" w:history="1">
        <w:r w:rsidRPr="009D3595">
          <w:rPr>
            <w:rStyle w:val="Hiperpovezava"/>
            <w:rFonts w:ascii="Arial" w:hAnsi="Arial" w:cs="Arial"/>
            <w:b/>
            <w:color w:val="FFA608"/>
            <w:sz w:val="36"/>
            <w:szCs w:val="36"/>
          </w:rPr>
          <w:t>https://www.1ka.si/a/278228</w:t>
        </w:r>
      </w:hyperlink>
    </w:p>
    <w:sectPr w:rsidR="009D3595" w:rsidRPr="009D3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1485"/>
    <w:multiLevelType w:val="hybridMultilevel"/>
    <w:tmpl w:val="87E27B2A"/>
    <w:lvl w:ilvl="0" w:tplc="13CCC2E0">
      <w:start w:val="8"/>
      <w:numFmt w:val="decimal"/>
      <w:lvlText w:val="%1."/>
      <w:lvlJc w:val="left"/>
      <w:pPr>
        <w:ind w:left="1080" w:hanging="360"/>
      </w:pPr>
      <w:rPr>
        <w:rFonts w:hint="default"/>
        <w:sz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4C45D65"/>
    <w:multiLevelType w:val="hybridMultilevel"/>
    <w:tmpl w:val="DB8C15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AD142E8"/>
    <w:multiLevelType w:val="hybridMultilevel"/>
    <w:tmpl w:val="D23A9F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E0F17C0"/>
    <w:multiLevelType w:val="hybridMultilevel"/>
    <w:tmpl w:val="AD4CA8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A0"/>
    <w:rsid w:val="00016286"/>
    <w:rsid w:val="000203C2"/>
    <w:rsid w:val="00023B22"/>
    <w:rsid w:val="000405EC"/>
    <w:rsid w:val="0004716E"/>
    <w:rsid w:val="00071746"/>
    <w:rsid w:val="00092DA3"/>
    <w:rsid w:val="000B6EC3"/>
    <w:rsid w:val="000B72DA"/>
    <w:rsid w:val="000C7E29"/>
    <w:rsid w:val="000D3A18"/>
    <w:rsid w:val="000F7AFF"/>
    <w:rsid w:val="00117F76"/>
    <w:rsid w:val="0015025E"/>
    <w:rsid w:val="00165E58"/>
    <w:rsid w:val="00171DEC"/>
    <w:rsid w:val="00185845"/>
    <w:rsid w:val="001943CD"/>
    <w:rsid w:val="001946AA"/>
    <w:rsid w:val="001A3252"/>
    <w:rsid w:val="001E23AC"/>
    <w:rsid w:val="0020781B"/>
    <w:rsid w:val="00236069"/>
    <w:rsid w:val="002515CB"/>
    <w:rsid w:val="00275724"/>
    <w:rsid w:val="002876CD"/>
    <w:rsid w:val="002B352A"/>
    <w:rsid w:val="002D3992"/>
    <w:rsid w:val="002D5D42"/>
    <w:rsid w:val="002E5B29"/>
    <w:rsid w:val="002F09AB"/>
    <w:rsid w:val="00353B61"/>
    <w:rsid w:val="00357DA3"/>
    <w:rsid w:val="003A4BB0"/>
    <w:rsid w:val="003B7B47"/>
    <w:rsid w:val="003D7780"/>
    <w:rsid w:val="003E098B"/>
    <w:rsid w:val="003E526D"/>
    <w:rsid w:val="003E6B6E"/>
    <w:rsid w:val="003F64B8"/>
    <w:rsid w:val="00402202"/>
    <w:rsid w:val="00416A18"/>
    <w:rsid w:val="004307E1"/>
    <w:rsid w:val="004535D5"/>
    <w:rsid w:val="0046425E"/>
    <w:rsid w:val="00472361"/>
    <w:rsid w:val="004D0B66"/>
    <w:rsid w:val="004E1A7B"/>
    <w:rsid w:val="004F0046"/>
    <w:rsid w:val="005008C0"/>
    <w:rsid w:val="005043CC"/>
    <w:rsid w:val="0051784F"/>
    <w:rsid w:val="00522ECB"/>
    <w:rsid w:val="005310BE"/>
    <w:rsid w:val="00570CEB"/>
    <w:rsid w:val="00571390"/>
    <w:rsid w:val="0058700A"/>
    <w:rsid w:val="005951CC"/>
    <w:rsid w:val="005A35A6"/>
    <w:rsid w:val="005C63FB"/>
    <w:rsid w:val="0061612E"/>
    <w:rsid w:val="0062036E"/>
    <w:rsid w:val="00621567"/>
    <w:rsid w:val="00621DEE"/>
    <w:rsid w:val="00626BAA"/>
    <w:rsid w:val="00633299"/>
    <w:rsid w:val="006346BC"/>
    <w:rsid w:val="00652659"/>
    <w:rsid w:val="00672BE6"/>
    <w:rsid w:val="00686800"/>
    <w:rsid w:val="006C0D38"/>
    <w:rsid w:val="006C6E5F"/>
    <w:rsid w:val="006F1E7A"/>
    <w:rsid w:val="0070518A"/>
    <w:rsid w:val="00736D31"/>
    <w:rsid w:val="0075663D"/>
    <w:rsid w:val="007649E1"/>
    <w:rsid w:val="00773F27"/>
    <w:rsid w:val="007838A6"/>
    <w:rsid w:val="00785CCC"/>
    <w:rsid w:val="007955CF"/>
    <w:rsid w:val="007B1601"/>
    <w:rsid w:val="007C2DD1"/>
    <w:rsid w:val="007D3A37"/>
    <w:rsid w:val="007F30B8"/>
    <w:rsid w:val="007F708C"/>
    <w:rsid w:val="00847BA0"/>
    <w:rsid w:val="008541CF"/>
    <w:rsid w:val="0088044A"/>
    <w:rsid w:val="00892E98"/>
    <w:rsid w:val="008A051E"/>
    <w:rsid w:val="008B1A03"/>
    <w:rsid w:val="008D1D1C"/>
    <w:rsid w:val="009053E1"/>
    <w:rsid w:val="0090673A"/>
    <w:rsid w:val="00915579"/>
    <w:rsid w:val="00931A46"/>
    <w:rsid w:val="009335E9"/>
    <w:rsid w:val="009516E4"/>
    <w:rsid w:val="00962625"/>
    <w:rsid w:val="00970958"/>
    <w:rsid w:val="00974C43"/>
    <w:rsid w:val="00985B45"/>
    <w:rsid w:val="0099317E"/>
    <w:rsid w:val="009A01CF"/>
    <w:rsid w:val="009B2C4D"/>
    <w:rsid w:val="009D20F6"/>
    <w:rsid w:val="009D2962"/>
    <w:rsid w:val="009D3595"/>
    <w:rsid w:val="009D629F"/>
    <w:rsid w:val="009D63A5"/>
    <w:rsid w:val="009E687C"/>
    <w:rsid w:val="009F4774"/>
    <w:rsid w:val="00A016CF"/>
    <w:rsid w:val="00A06B79"/>
    <w:rsid w:val="00A323B2"/>
    <w:rsid w:val="00A45220"/>
    <w:rsid w:val="00A5218C"/>
    <w:rsid w:val="00A8517F"/>
    <w:rsid w:val="00A87477"/>
    <w:rsid w:val="00AA155F"/>
    <w:rsid w:val="00AA3725"/>
    <w:rsid w:val="00AF04C0"/>
    <w:rsid w:val="00B0462A"/>
    <w:rsid w:val="00B11208"/>
    <w:rsid w:val="00B24792"/>
    <w:rsid w:val="00B35257"/>
    <w:rsid w:val="00B86385"/>
    <w:rsid w:val="00BA15F2"/>
    <w:rsid w:val="00BC2973"/>
    <w:rsid w:val="00BD6CC3"/>
    <w:rsid w:val="00C315FC"/>
    <w:rsid w:val="00C32B5A"/>
    <w:rsid w:val="00C36F1D"/>
    <w:rsid w:val="00C57051"/>
    <w:rsid w:val="00C60CB4"/>
    <w:rsid w:val="00C6670D"/>
    <w:rsid w:val="00C726A9"/>
    <w:rsid w:val="00C8071D"/>
    <w:rsid w:val="00C87F23"/>
    <w:rsid w:val="00C94009"/>
    <w:rsid w:val="00CA2CA3"/>
    <w:rsid w:val="00CC5194"/>
    <w:rsid w:val="00CF06F3"/>
    <w:rsid w:val="00CF748F"/>
    <w:rsid w:val="00D04585"/>
    <w:rsid w:val="00D07BD3"/>
    <w:rsid w:val="00D14B7C"/>
    <w:rsid w:val="00D14E46"/>
    <w:rsid w:val="00D4223F"/>
    <w:rsid w:val="00D52D72"/>
    <w:rsid w:val="00D86C9E"/>
    <w:rsid w:val="00D94F9B"/>
    <w:rsid w:val="00DB6191"/>
    <w:rsid w:val="00DD51CE"/>
    <w:rsid w:val="00DD688B"/>
    <w:rsid w:val="00DE1256"/>
    <w:rsid w:val="00E021FF"/>
    <w:rsid w:val="00E20AC9"/>
    <w:rsid w:val="00E23F95"/>
    <w:rsid w:val="00E2480F"/>
    <w:rsid w:val="00E24BD1"/>
    <w:rsid w:val="00E3208B"/>
    <w:rsid w:val="00E40FEA"/>
    <w:rsid w:val="00E572D9"/>
    <w:rsid w:val="00E74B66"/>
    <w:rsid w:val="00E7596D"/>
    <w:rsid w:val="00E81B0B"/>
    <w:rsid w:val="00E84661"/>
    <w:rsid w:val="00E853FB"/>
    <w:rsid w:val="00E9744A"/>
    <w:rsid w:val="00EA325C"/>
    <w:rsid w:val="00EA733C"/>
    <w:rsid w:val="00EB2BB1"/>
    <w:rsid w:val="00EC3822"/>
    <w:rsid w:val="00EC4891"/>
    <w:rsid w:val="00EC7EA9"/>
    <w:rsid w:val="00ED1241"/>
    <w:rsid w:val="00ED3713"/>
    <w:rsid w:val="00ED7DF5"/>
    <w:rsid w:val="00EE3C04"/>
    <w:rsid w:val="00EE4B82"/>
    <w:rsid w:val="00EE6126"/>
    <w:rsid w:val="00F0267C"/>
    <w:rsid w:val="00F02A93"/>
    <w:rsid w:val="00F13F0D"/>
    <w:rsid w:val="00F401A8"/>
    <w:rsid w:val="00F62265"/>
    <w:rsid w:val="00F631C4"/>
    <w:rsid w:val="00F7086C"/>
    <w:rsid w:val="00FD6588"/>
    <w:rsid w:val="00FF5E19"/>
    <w:rsid w:val="00FF69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90202-207F-470B-BA05-F0E7A32C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7BA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7BA0"/>
    <w:pPr>
      <w:ind w:left="720"/>
      <w:contextualSpacing/>
    </w:pPr>
  </w:style>
  <w:style w:type="table" w:styleId="Tabelamrea">
    <w:name w:val="Table Grid"/>
    <w:basedOn w:val="Navadnatabela"/>
    <w:uiPriority w:val="39"/>
    <w:rsid w:val="0084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9D3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ka.si/a/27822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513</Words>
  <Characters>2929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3</cp:revision>
  <dcterms:created xsi:type="dcterms:W3CDTF">2020-04-17T16:12:00Z</dcterms:created>
  <dcterms:modified xsi:type="dcterms:W3CDTF">2020-04-29T13:58:00Z</dcterms:modified>
</cp:coreProperties>
</file>