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A5" w:rsidRDefault="001722A5" w:rsidP="001722A5">
      <w:pPr>
        <w:rPr>
          <w:b/>
          <w:sz w:val="36"/>
          <w:szCs w:val="36"/>
        </w:rPr>
      </w:pPr>
      <w:r>
        <w:rPr>
          <w:b/>
          <w:sz w:val="36"/>
          <w:szCs w:val="36"/>
        </w:rPr>
        <w:t>DKE - 7.b in 7.c (7</w:t>
      </w:r>
      <w:r>
        <w:rPr>
          <w:b/>
          <w:sz w:val="36"/>
          <w:szCs w:val="36"/>
        </w:rPr>
        <w:t>.teden)</w:t>
      </w:r>
    </w:p>
    <w:p w:rsidR="001722A5" w:rsidRDefault="001722A5" w:rsidP="001722A5">
      <w:pPr>
        <w:rPr>
          <w:sz w:val="24"/>
          <w:szCs w:val="24"/>
        </w:rPr>
      </w:pPr>
      <w:r>
        <w:rPr>
          <w:sz w:val="24"/>
          <w:szCs w:val="24"/>
        </w:rPr>
        <w:t xml:space="preserve">Dragi </w:t>
      </w:r>
      <w:proofErr w:type="spellStart"/>
      <w:r>
        <w:rPr>
          <w:sz w:val="24"/>
          <w:szCs w:val="24"/>
        </w:rPr>
        <w:t>sedmarji</w:t>
      </w:r>
      <w:proofErr w:type="spellEnd"/>
      <w:r>
        <w:rPr>
          <w:sz w:val="24"/>
          <w:szCs w:val="24"/>
        </w:rPr>
        <w:t xml:space="preserve">. Upam, da ste lepo preživeli počitnice in se malo oddahnili od šolskega dela. Sedaj pa nas čaka zopet nekaj resnega dela. Ta teden imamo PREVERJANJE, ki je OBVEZNO. To pomeni, da ga morate rešiti vsi. To poudarjam, ker v 3. tednu mi niste vsi poslali utrjevanja, ki je bilo narejeno na isti način. </w:t>
      </w:r>
    </w:p>
    <w:p w:rsidR="001722A5" w:rsidRDefault="001722A5" w:rsidP="001722A5">
      <w:pPr>
        <w:rPr>
          <w:sz w:val="24"/>
          <w:szCs w:val="24"/>
        </w:rPr>
      </w:pPr>
      <w:r>
        <w:rPr>
          <w:sz w:val="24"/>
          <w:szCs w:val="24"/>
        </w:rPr>
        <w:t xml:space="preserve">Narejeno je v programu 1ka, v obliki ankete, tako da samo odgovarjate na vprašanja in ko zaključite se anketa sama posreduje do mene. Reševanje bo možno le od ponedeljka, 4. maja, do petka, 8. maja. Kdor v tem času ne bo rešil preverjanja, bo zabeleženo kot nenarejena naloga. To je ena izmed nalog, ki bo tudi upoštevana pri zaključevanju ocen. Vaše samostojno delo in delo v danem roku. </w:t>
      </w:r>
    </w:p>
    <w:p w:rsidR="001722A5" w:rsidRDefault="001722A5" w:rsidP="001722A5">
      <w:pPr>
        <w:rPr>
          <w:sz w:val="24"/>
          <w:szCs w:val="24"/>
        </w:rPr>
      </w:pPr>
      <w:r>
        <w:rPr>
          <w:sz w:val="24"/>
          <w:szCs w:val="24"/>
        </w:rPr>
        <w:t xml:space="preserve">Tretji teden sledi </w:t>
      </w:r>
      <w:r>
        <w:rPr>
          <w:b/>
          <w:sz w:val="24"/>
          <w:szCs w:val="24"/>
        </w:rPr>
        <w:t>OCENJEVANJE</w:t>
      </w:r>
      <w:r>
        <w:rPr>
          <w:sz w:val="24"/>
          <w:szCs w:val="24"/>
        </w:rPr>
        <w:t xml:space="preserve">. Datum ocenjevanja je </w:t>
      </w:r>
      <w:r>
        <w:rPr>
          <w:b/>
          <w:sz w:val="28"/>
          <w:szCs w:val="28"/>
          <w:u w:val="single"/>
        </w:rPr>
        <w:t>19</w:t>
      </w:r>
      <w:r>
        <w:rPr>
          <w:b/>
          <w:sz w:val="28"/>
          <w:szCs w:val="28"/>
          <w:u w:val="single"/>
        </w:rPr>
        <w:t xml:space="preserve">. maj. </w:t>
      </w:r>
      <w:r>
        <w:rPr>
          <w:sz w:val="24"/>
          <w:szCs w:val="24"/>
        </w:rPr>
        <w:t>Potekalo bo na isti način kot preverjanje, v programu 1ka, odp</w:t>
      </w:r>
      <w:r>
        <w:rPr>
          <w:sz w:val="24"/>
          <w:szCs w:val="24"/>
        </w:rPr>
        <w:t>rto pa bo le EN DAN, torej le 19</w:t>
      </w:r>
      <w:r>
        <w:rPr>
          <w:sz w:val="24"/>
          <w:szCs w:val="24"/>
        </w:rPr>
        <w:t xml:space="preserve">. maja! Najbrž je jasno, da je oceno nujno pridobiti, tako da vzemite preverjanje in ocenjevanje skrajno resno, da ne bomo imeli težav pri zaključevanju ocen konec šolskega leta, ki se nevarno bliža. </w:t>
      </w:r>
    </w:p>
    <w:p w:rsidR="001722A5" w:rsidRDefault="001722A5" w:rsidP="001722A5">
      <w:pPr>
        <w:rPr>
          <w:sz w:val="24"/>
          <w:szCs w:val="24"/>
        </w:rPr>
      </w:pPr>
      <w:r>
        <w:rPr>
          <w:sz w:val="24"/>
          <w:szCs w:val="24"/>
        </w:rPr>
        <w:t>Najprej pa si poglejte pravilne odgovore utrjevanja, ki ste ga imeli za nalogo pred počitnicami. Sledi povezava za preverjanje.</w:t>
      </w:r>
    </w:p>
    <w:p w:rsidR="001722A5" w:rsidRPr="0055098E" w:rsidRDefault="001722A5" w:rsidP="001722A5">
      <w:pPr>
        <w:rPr>
          <w:sz w:val="24"/>
          <w:szCs w:val="24"/>
        </w:rPr>
      </w:pPr>
    </w:p>
    <w:p w:rsidR="001722A5" w:rsidRDefault="001722A5" w:rsidP="001722A5">
      <w:pPr>
        <w:pStyle w:val="Odstavekseznama"/>
        <w:numPr>
          <w:ilvl w:val="0"/>
          <w:numId w:val="1"/>
        </w:numPr>
        <w:rPr>
          <w:rFonts w:cstheme="minorHAnsi"/>
          <w:b/>
          <w:i/>
          <w:sz w:val="28"/>
          <w:szCs w:val="28"/>
          <w:u w:val="single"/>
        </w:rPr>
      </w:pPr>
      <w:r w:rsidRPr="0055098E">
        <w:rPr>
          <w:rFonts w:cstheme="minorHAnsi"/>
          <w:b/>
          <w:i/>
          <w:sz w:val="28"/>
          <w:szCs w:val="28"/>
          <w:u w:val="single"/>
        </w:rPr>
        <w:t>ODGOVORI: Utrjevanje</w:t>
      </w:r>
      <w:r>
        <w:rPr>
          <w:rFonts w:cstheme="minorHAnsi"/>
          <w:b/>
          <w:i/>
          <w:sz w:val="28"/>
          <w:szCs w:val="28"/>
          <w:u w:val="single"/>
        </w:rPr>
        <w:t>: Evropska unija, Slovenija v EU</w:t>
      </w:r>
    </w:p>
    <w:p w:rsidR="00941255" w:rsidRPr="00941255" w:rsidRDefault="001722A5" w:rsidP="001722A5">
      <w:pPr>
        <w:pStyle w:val="Odstavekseznama"/>
        <w:numPr>
          <w:ilvl w:val="0"/>
          <w:numId w:val="2"/>
        </w:numPr>
        <w:rPr>
          <w:rFonts w:cstheme="minorHAnsi"/>
          <w:sz w:val="24"/>
          <w:szCs w:val="24"/>
        </w:rPr>
      </w:pPr>
      <w:r>
        <w:t xml:space="preserve">zastava: Evropska zastava je temno modre barve z dvanajstimi zlatimi zvezdami, ki tvorijo krog in s tem ponazarjajo enotnost, solidarnost in sožitje narodov Evrope. </w:t>
      </w:r>
    </w:p>
    <w:p w:rsidR="00941255" w:rsidRDefault="001722A5" w:rsidP="00941255">
      <w:pPr>
        <w:pStyle w:val="Odstavekseznama"/>
      </w:pPr>
      <w:r>
        <w:t xml:space="preserve">Himna </w:t>
      </w:r>
    </w:p>
    <w:p w:rsidR="00941255" w:rsidRDefault="001722A5" w:rsidP="00941255">
      <w:pPr>
        <w:pStyle w:val="Odstavekseznama"/>
      </w:pPr>
      <w:r>
        <w:t xml:space="preserve">Dan Evrope </w:t>
      </w:r>
      <w:r w:rsidR="00941255">
        <w:t xml:space="preserve"> </w:t>
      </w:r>
    </w:p>
    <w:p w:rsidR="00941255" w:rsidRDefault="001722A5" w:rsidP="00941255">
      <w:pPr>
        <w:pStyle w:val="Odstavekseznama"/>
      </w:pPr>
      <w:r>
        <w:t xml:space="preserve">Slogan EU </w:t>
      </w:r>
    </w:p>
    <w:p w:rsidR="001722A5" w:rsidRDefault="001722A5" w:rsidP="00941255">
      <w:pPr>
        <w:pStyle w:val="Odstavekseznama"/>
      </w:pPr>
      <w:r>
        <w:t>Evro</w:t>
      </w:r>
    </w:p>
    <w:p w:rsidR="00941255" w:rsidRDefault="00941255" w:rsidP="00941255">
      <w:pPr>
        <w:pStyle w:val="Odstavekseznama"/>
      </w:pPr>
    </w:p>
    <w:p w:rsidR="00941255" w:rsidRPr="00941255" w:rsidRDefault="00941255" w:rsidP="00941255">
      <w:pPr>
        <w:pStyle w:val="Odstavekseznama"/>
        <w:numPr>
          <w:ilvl w:val="0"/>
          <w:numId w:val="2"/>
        </w:numPr>
        <w:rPr>
          <w:rFonts w:cstheme="minorHAnsi"/>
          <w:sz w:val="24"/>
          <w:szCs w:val="24"/>
        </w:rPr>
      </w:pPr>
      <w:r>
        <w:rPr>
          <w:rFonts w:cstheme="minorHAnsi"/>
          <w:color w:val="FF0000"/>
          <w:sz w:val="24"/>
          <w:szCs w:val="24"/>
        </w:rPr>
        <w:t>PREDNOSTI:</w:t>
      </w:r>
    </w:p>
    <w:p w:rsidR="00941255" w:rsidRDefault="00941255" w:rsidP="00941255">
      <w:pPr>
        <w:pStyle w:val="Odstavekseznama"/>
      </w:pPr>
      <w:r>
        <w:rPr>
          <w:rFonts w:ascii="Segoe UI Symbol" w:hAnsi="Segoe UI Symbol" w:cs="Segoe UI Symbol"/>
        </w:rPr>
        <w:t>✓</w:t>
      </w:r>
      <w:r>
        <w:t xml:space="preserve"> Otroci iz države članice EU imajo pravico hoditi v šolo v vsaki državi EU pod enakimi pogoji kot državljani tiste države. </w:t>
      </w:r>
    </w:p>
    <w:p w:rsidR="00941255" w:rsidRDefault="00941255" w:rsidP="00941255">
      <w:pPr>
        <w:pStyle w:val="Odstavekseznama"/>
      </w:pPr>
      <w:r>
        <w:rPr>
          <w:rFonts w:ascii="Segoe UI Symbol" w:hAnsi="Segoe UI Symbol" w:cs="Segoe UI Symbol"/>
        </w:rPr>
        <w:t>✓</w:t>
      </w:r>
      <w:r>
        <w:t xml:space="preserve"> Državljani EU se imajo pravico zaposliti in pod določenimi pogoji tudi prebivati v kateri koli državi EU. </w:t>
      </w:r>
    </w:p>
    <w:p w:rsidR="00941255" w:rsidRDefault="00941255" w:rsidP="00941255">
      <w:pPr>
        <w:pStyle w:val="Odstavekseznama"/>
      </w:pPr>
      <w:r>
        <w:rPr>
          <w:rFonts w:ascii="Segoe UI Symbol" w:hAnsi="Segoe UI Symbol" w:cs="Segoe UI Symbol"/>
        </w:rPr>
        <w:t>✓</w:t>
      </w:r>
      <w:r>
        <w:t xml:space="preserve"> EU je sprejela vrsto ukrepov, ki so namenjeni varovanju potrošnikov. </w:t>
      </w:r>
    </w:p>
    <w:p w:rsidR="00941255" w:rsidRDefault="00941255" w:rsidP="00941255">
      <w:pPr>
        <w:pStyle w:val="Odstavekseznama"/>
      </w:pPr>
      <w:r>
        <w:rPr>
          <w:rFonts w:ascii="Segoe UI Symbol" w:hAnsi="Segoe UI Symbol" w:cs="Segoe UI Symbol"/>
        </w:rPr>
        <w:t>✓</w:t>
      </w:r>
      <w:r>
        <w:t xml:space="preserve"> Učenci imajo pravico do brezplačnega dopolnilnega pouka jezika v državi, kjer se šolajo, če to ni njihov materni jezik, da bi se tako lažje prilagodili novemu šolskemu sistemu. </w:t>
      </w:r>
    </w:p>
    <w:p w:rsidR="00941255" w:rsidRDefault="00941255" w:rsidP="00941255">
      <w:pPr>
        <w:pStyle w:val="Odstavekseznama"/>
      </w:pPr>
      <w:r>
        <w:rPr>
          <w:rFonts w:ascii="Segoe UI Symbol" w:hAnsi="Segoe UI Symbol" w:cs="Segoe UI Symbol"/>
        </w:rPr>
        <w:t>✓</w:t>
      </w:r>
      <w:r>
        <w:t xml:space="preserve"> EU izvaja ukrepe, s katerimi študentom omogoča izmenjavo na področju študija ali prakse v katerikoli državi članici EU. </w:t>
      </w:r>
    </w:p>
    <w:p w:rsidR="00941255" w:rsidRDefault="00941255" w:rsidP="00941255">
      <w:pPr>
        <w:pStyle w:val="Odstavekseznama"/>
      </w:pPr>
      <w:r>
        <w:rPr>
          <w:rFonts w:ascii="Segoe UI Symbol" w:hAnsi="Segoe UI Symbol" w:cs="Segoe UI Symbol"/>
        </w:rPr>
        <w:t>✓</w:t>
      </w:r>
      <w:r>
        <w:t xml:space="preserve"> V nujnih primerih lahko povsod v EU ljudje pokličejo na brezplačno telefonsko številko za klic v sili 112. </w:t>
      </w:r>
    </w:p>
    <w:p w:rsidR="00941255" w:rsidRDefault="00941255" w:rsidP="00941255">
      <w:pPr>
        <w:pStyle w:val="Odstavekseznama"/>
      </w:pPr>
      <w:r>
        <w:rPr>
          <w:rFonts w:ascii="Segoe UI Symbol" w:hAnsi="Segoe UI Symbol" w:cs="Segoe UI Symbol"/>
        </w:rPr>
        <w:t>✓</w:t>
      </w:r>
      <w:r>
        <w:t xml:space="preserve"> Evropska kartica zdravstvenega zavarovanja lahko v primeru bolniške pomoči ali bolnišničnega zdravljenja v katerikoli državi EU olajša postopke in stroške zdravstvenih storitev. </w:t>
      </w:r>
    </w:p>
    <w:p w:rsidR="00941255" w:rsidRDefault="00941255" w:rsidP="00941255">
      <w:pPr>
        <w:pStyle w:val="Odstavekseznama"/>
      </w:pPr>
      <w:r>
        <w:rPr>
          <w:rFonts w:ascii="Segoe UI Symbol" w:hAnsi="Segoe UI Symbol" w:cs="Segoe UI Symbol"/>
        </w:rPr>
        <w:t>✓</w:t>
      </w:r>
      <w:r>
        <w:t xml:space="preserve"> Vozniško dovoljenje, ki ga je izdala država EU, je veljavno in priznano v vseh državah EU.</w:t>
      </w:r>
    </w:p>
    <w:p w:rsidR="00941255" w:rsidRDefault="00941255" w:rsidP="00941255">
      <w:pPr>
        <w:pStyle w:val="Odstavekseznama"/>
        <w:rPr>
          <w:color w:val="5B9BD5" w:themeColor="accent1"/>
        </w:rPr>
      </w:pPr>
      <w:r>
        <w:rPr>
          <w:color w:val="5B9BD5" w:themeColor="accent1"/>
        </w:rPr>
        <w:lastRenderedPageBreak/>
        <w:t>DOLŽNOSTI:</w:t>
      </w:r>
    </w:p>
    <w:p w:rsidR="00941255" w:rsidRDefault="00941255" w:rsidP="00941255">
      <w:pPr>
        <w:pStyle w:val="Odstavekseznama"/>
      </w:pPr>
      <w:r>
        <w:t xml:space="preserve">o Pravni akti, ki jih sprejmeta evropski parlament in Svet EU, veljajo v vseh državah članicah, tudi v Sloveniji. </w:t>
      </w:r>
    </w:p>
    <w:p w:rsidR="00941255" w:rsidRDefault="00941255" w:rsidP="00941255">
      <w:pPr>
        <w:pStyle w:val="Odstavekseznama"/>
      </w:pPr>
      <w:r>
        <w:t xml:space="preserve">o Po odločitvi EU morajo trgovci označiti, od kod prihaja blago, ki se prodaja v trgovinah. </w:t>
      </w:r>
    </w:p>
    <w:p w:rsidR="00941255" w:rsidRDefault="00941255" w:rsidP="00941255">
      <w:pPr>
        <w:pStyle w:val="Odstavekseznama"/>
      </w:pPr>
      <w:r>
        <w:t xml:space="preserve">o EU je sprejela vrsto ukrepov, ki so namenjeni varovanju potrošnikov. </w:t>
      </w:r>
    </w:p>
    <w:p w:rsidR="00941255" w:rsidRDefault="00941255" w:rsidP="00941255">
      <w:pPr>
        <w:pStyle w:val="Odstavekseznama"/>
      </w:pPr>
      <w:r>
        <w:t>o Slovenija mora prispevati določen znesek v skupno evropsko blagajno.</w:t>
      </w:r>
    </w:p>
    <w:p w:rsidR="00941255" w:rsidRDefault="00941255" w:rsidP="00941255">
      <w:pPr>
        <w:pStyle w:val="Odstavekseznama"/>
      </w:pPr>
    </w:p>
    <w:p w:rsidR="00941255" w:rsidRDefault="00941255" w:rsidP="00941255">
      <w:pPr>
        <w:pStyle w:val="Odstavekseznama"/>
        <w:numPr>
          <w:ilvl w:val="0"/>
          <w:numId w:val="2"/>
        </w:numPr>
        <w:rPr>
          <w:rFonts w:cstheme="minorHAnsi"/>
          <w:sz w:val="24"/>
          <w:szCs w:val="24"/>
        </w:rPr>
      </w:pPr>
      <w:r>
        <w:rPr>
          <w:rFonts w:cstheme="minorHAnsi"/>
          <w:sz w:val="24"/>
          <w:szCs w:val="24"/>
        </w:rPr>
        <w:t>27 članic.</w:t>
      </w:r>
    </w:p>
    <w:p w:rsidR="00941255" w:rsidRDefault="00941255" w:rsidP="00941255">
      <w:pPr>
        <w:pStyle w:val="Odstavekseznama"/>
        <w:numPr>
          <w:ilvl w:val="0"/>
          <w:numId w:val="2"/>
        </w:numPr>
        <w:rPr>
          <w:rFonts w:cstheme="minorHAnsi"/>
          <w:sz w:val="24"/>
          <w:szCs w:val="24"/>
        </w:rPr>
      </w:pPr>
      <w:r>
        <w:rPr>
          <w:rFonts w:cstheme="minorHAnsi"/>
          <w:sz w:val="24"/>
          <w:szCs w:val="24"/>
        </w:rPr>
        <w:t>Vstop SLO 2004, začetek uporabe evra 2007.</w:t>
      </w:r>
    </w:p>
    <w:p w:rsidR="00941255" w:rsidRDefault="00941255" w:rsidP="00941255">
      <w:pPr>
        <w:pStyle w:val="Odstavekseznama"/>
        <w:numPr>
          <w:ilvl w:val="0"/>
          <w:numId w:val="2"/>
        </w:numPr>
        <w:rPr>
          <w:rFonts w:cstheme="minorHAnsi"/>
          <w:sz w:val="24"/>
          <w:szCs w:val="24"/>
        </w:rPr>
      </w:pPr>
      <w:r>
        <w:rPr>
          <w:rFonts w:cstheme="minorHAnsi"/>
          <w:sz w:val="24"/>
          <w:szCs w:val="24"/>
        </w:rPr>
        <w:t>– vložiti kandidaturo za članstvo</w:t>
      </w:r>
    </w:p>
    <w:p w:rsidR="00941255" w:rsidRDefault="00941255" w:rsidP="00941255">
      <w:pPr>
        <w:pStyle w:val="Odstavekseznama"/>
        <w:rPr>
          <w:rFonts w:cstheme="minorHAnsi"/>
          <w:sz w:val="24"/>
          <w:szCs w:val="24"/>
        </w:rPr>
      </w:pPr>
      <w:r>
        <w:rPr>
          <w:rFonts w:cstheme="minorHAnsi"/>
          <w:sz w:val="24"/>
          <w:szCs w:val="24"/>
        </w:rPr>
        <w:t>- država mora biti demokratična, vladati mora prosti trg, spoštovati mora človekove pravice</w:t>
      </w:r>
    </w:p>
    <w:p w:rsidR="00941255" w:rsidRDefault="00941255" w:rsidP="00941255">
      <w:pPr>
        <w:pStyle w:val="Odstavekseznama"/>
        <w:rPr>
          <w:rFonts w:cstheme="minorHAnsi"/>
          <w:sz w:val="24"/>
          <w:szCs w:val="24"/>
        </w:rPr>
      </w:pPr>
      <w:r>
        <w:rPr>
          <w:rFonts w:cstheme="minorHAnsi"/>
          <w:sz w:val="24"/>
          <w:szCs w:val="24"/>
        </w:rPr>
        <w:t>- država mora sprejeti EU zakone</w:t>
      </w:r>
    </w:p>
    <w:p w:rsidR="00941255" w:rsidRDefault="00941255" w:rsidP="00941255">
      <w:pPr>
        <w:pStyle w:val="Odstavekseznama"/>
        <w:rPr>
          <w:rFonts w:cstheme="minorHAnsi"/>
          <w:sz w:val="24"/>
          <w:szCs w:val="24"/>
        </w:rPr>
      </w:pPr>
      <w:r>
        <w:rPr>
          <w:rFonts w:cstheme="minorHAnsi"/>
          <w:sz w:val="24"/>
          <w:szCs w:val="24"/>
        </w:rPr>
        <w:t>- pogajanja o različnih poglavjih</w:t>
      </w:r>
    </w:p>
    <w:p w:rsidR="00941255" w:rsidRDefault="00941255" w:rsidP="00941255">
      <w:pPr>
        <w:pStyle w:val="Odstavekseznama"/>
        <w:rPr>
          <w:rFonts w:cstheme="minorHAnsi"/>
          <w:sz w:val="24"/>
          <w:szCs w:val="24"/>
        </w:rPr>
      </w:pPr>
      <w:r>
        <w:rPr>
          <w:rFonts w:cstheme="minorHAnsi"/>
          <w:sz w:val="24"/>
          <w:szCs w:val="24"/>
        </w:rPr>
        <w:t>- vsaka država članica potrdi državo članico.</w:t>
      </w:r>
    </w:p>
    <w:p w:rsidR="00280CD3" w:rsidRDefault="00280CD3" w:rsidP="00941255">
      <w:pPr>
        <w:pStyle w:val="Odstavekseznama"/>
        <w:rPr>
          <w:rFonts w:cstheme="minorHAnsi"/>
          <w:sz w:val="24"/>
          <w:szCs w:val="24"/>
        </w:rPr>
      </w:pPr>
    </w:p>
    <w:p w:rsidR="00280CD3" w:rsidRDefault="00280CD3" w:rsidP="00280CD3">
      <w:pPr>
        <w:pStyle w:val="Odstavekseznama"/>
        <w:numPr>
          <w:ilvl w:val="0"/>
          <w:numId w:val="2"/>
        </w:numPr>
        <w:rPr>
          <w:rFonts w:cstheme="minorHAnsi"/>
          <w:sz w:val="24"/>
          <w:szCs w:val="24"/>
        </w:rPr>
      </w:pPr>
      <w:r>
        <w:rPr>
          <w:rFonts w:cstheme="minorHAnsi"/>
          <w:sz w:val="24"/>
          <w:szCs w:val="24"/>
        </w:rPr>
        <w:t>SIMBOLI SLO: zastava, himna, grb.</w:t>
      </w:r>
    </w:p>
    <w:p w:rsidR="00280CD3" w:rsidRDefault="00280CD3" w:rsidP="00280CD3">
      <w:pPr>
        <w:pStyle w:val="Odstavekseznama"/>
        <w:rPr>
          <w:rFonts w:cstheme="minorHAnsi"/>
          <w:sz w:val="24"/>
          <w:szCs w:val="24"/>
        </w:rPr>
      </w:pPr>
      <w:r>
        <w:rPr>
          <w:rFonts w:cstheme="minorHAnsi"/>
          <w:sz w:val="24"/>
          <w:szCs w:val="24"/>
        </w:rPr>
        <w:t>SIMBOLI EU: zastava, himna, dan EU, geslo, evro.</w:t>
      </w:r>
    </w:p>
    <w:p w:rsidR="00280CD3" w:rsidRDefault="00280CD3" w:rsidP="00280CD3">
      <w:pPr>
        <w:pStyle w:val="Odstavekseznama"/>
        <w:rPr>
          <w:rFonts w:cstheme="minorHAnsi"/>
          <w:sz w:val="24"/>
          <w:szCs w:val="24"/>
        </w:rPr>
      </w:pPr>
    </w:p>
    <w:p w:rsidR="00280CD3" w:rsidRDefault="00280CD3" w:rsidP="00280CD3">
      <w:pPr>
        <w:pStyle w:val="Odstavekseznama"/>
        <w:rPr>
          <w:rFonts w:cstheme="minorHAnsi"/>
          <w:sz w:val="24"/>
          <w:szCs w:val="24"/>
        </w:rPr>
      </w:pPr>
    </w:p>
    <w:p w:rsidR="00280CD3" w:rsidRPr="00BA0962" w:rsidRDefault="00280CD3" w:rsidP="00280CD3">
      <w:pPr>
        <w:pStyle w:val="Odstavekseznama"/>
        <w:numPr>
          <w:ilvl w:val="0"/>
          <w:numId w:val="1"/>
        </w:numPr>
      </w:pPr>
      <w:r>
        <w:rPr>
          <w:b/>
          <w:sz w:val="32"/>
          <w:szCs w:val="32"/>
          <w:u w:val="single"/>
        </w:rPr>
        <w:t xml:space="preserve">PREVERJANJE </w:t>
      </w:r>
    </w:p>
    <w:p w:rsidR="00280CD3" w:rsidRDefault="00280CD3" w:rsidP="00280CD3">
      <w:pPr>
        <w:ind w:left="360"/>
        <w:rPr>
          <w:sz w:val="24"/>
          <w:szCs w:val="24"/>
          <w:u w:val="single"/>
        </w:rPr>
      </w:pPr>
      <w:r w:rsidRPr="00BA0962">
        <w:rPr>
          <w:sz w:val="24"/>
          <w:szCs w:val="24"/>
        </w:rPr>
        <w:t xml:space="preserve">Na dani povezavi boste našli vprašalnik preverjanja. Kot že omenjeno, je reševanje le tega obvezna. Potrudite se in rešite pravilno. Anketa je dosegljiva od </w:t>
      </w:r>
      <w:r w:rsidRPr="00BA0962">
        <w:rPr>
          <w:sz w:val="24"/>
          <w:szCs w:val="24"/>
          <w:u w:val="single"/>
        </w:rPr>
        <w:t>4.maja do 8.maja!</w:t>
      </w:r>
    </w:p>
    <w:bookmarkStart w:id="0" w:name="_GoBack"/>
    <w:p w:rsidR="00280CD3" w:rsidRPr="00884068" w:rsidRDefault="00884068" w:rsidP="00280CD3">
      <w:pPr>
        <w:pStyle w:val="Odstavekseznama"/>
        <w:rPr>
          <w:rFonts w:cstheme="minorHAnsi"/>
          <w:sz w:val="32"/>
          <w:szCs w:val="32"/>
        </w:rPr>
      </w:pPr>
      <w:r w:rsidRPr="00884068">
        <w:rPr>
          <w:rFonts w:ascii="Arial" w:hAnsi="Arial" w:cs="Arial"/>
          <w:b/>
          <w:bCs/>
          <w:color w:val="333333"/>
          <w:sz w:val="32"/>
          <w:szCs w:val="32"/>
          <w:shd w:val="clear" w:color="auto" w:fill="FFFFFF"/>
        </w:rPr>
        <w:fldChar w:fldCharType="begin"/>
      </w:r>
      <w:r w:rsidRPr="00884068">
        <w:rPr>
          <w:rFonts w:ascii="Arial" w:hAnsi="Arial" w:cs="Arial"/>
          <w:b/>
          <w:bCs/>
          <w:color w:val="333333"/>
          <w:sz w:val="32"/>
          <w:szCs w:val="32"/>
          <w:shd w:val="clear" w:color="auto" w:fill="FFFFFF"/>
        </w:rPr>
        <w:instrText xml:space="preserve"> HYPERLINK "https://www.1ka.si/a/279092" \t "_blank" </w:instrText>
      </w:r>
      <w:r w:rsidRPr="00884068">
        <w:rPr>
          <w:rFonts w:ascii="Arial" w:hAnsi="Arial" w:cs="Arial"/>
          <w:b/>
          <w:bCs/>
          <w:color w:val="333333"/>
          <w:sz w:val="32"/>
          <w:szCs w:val="32"/>
          <w:shd w:val="clear" w:color="auto" w:fill="FFFFFF"/>
        </w:rPr>
        <w:fldChar w:fldCharType="separate"/>
      </w:r>
      <w:r w:rsidRPr="00884068">
        <w:rPr>
          <w:rStyle w:val="Hiperpovezava"/>
          <w:rFonts w:ascii="Arial" w:hAnsi="Arial" w:cs="Arial"/>
          <w:b/>
          <w:bCs/>
          <w:color w:val="FFA608"/>
          <w:sz w:val="32"/>
          <w:szCs w:val="32"/>
          <w:shd w:val="clear" w:color="auto" w:fill="FFFFFF"/>
        </w:rPr>
        <w:t>https://www.1ka.si/a/279092</w:t>
      </w:r>
      <w:r w:rsidRPr="00884068">
        <w:rPr>
          <w:rFonts w:ascii="Arial" w:hAnsi="Arial" w:cs="Arial"/>
          <w:b/>
          <w:bCs/>
          <w:color w:val="333333"/>
          <w:sz w:val="32"/>
          <w:szCs w:val="32"/>
          <w:shd w:val="clear" w:color="auto" w:fill="FFFFFF"/>
        </w:rPr>
        <w:fldChar w:fldCharType="end"/>
      </w:r>
    </w:p>
    <w:bookmarkEnd w:id="0"/>
    <w:p w:rsidR="000405EC" w:rsidRDefault="000405EC"/>
    <w:sectPr w:rsidR="00040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E24"/>
    <w:multiLevelType w:val="hybridMultilevel"/>
    <w:tmpl w:val="3BB64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9813C3D"/>
    <w:multiLevelType w:val="hybridMultilevel"/>
    <w:tmpl w:val="B8807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A5"/>
    <w:rsid w:val="00016286"/>
    <w:rsid w:val="000203C2"/>
    <w:rsid w:val="00023B22"/>
    <w:rsid w:val="000405EC"/>
    <w:rsid w:val="0004716E"/>
    <w:rsid w:val="00071746"/>
    <w:rsid w:val="00092DA3"/>
    <w:rsid w:val="000B6EC3"/>
    <w:rsid w:val="000B72DA"/>
    <w:rsid w:val="000C7E29"/>
    <w:rsid w:val="000D3A18"/>
    <w:rsid w:val="000F7AFF"/>
    <w:rsid w:val="00117F76"/>
    <w:rsid w:val="0015025E"/>
    <w:rsid w:val="00165E58"/>
    <w:rsid w:val="00171DEC"/>
    <w:rsid w:val="001722A5"/>
    <w:rsid w:val="00185845"/>
    <w:rsid w:val="001943CD"/>
    <w:rsid w:val="001946AA"/>
    <w:rsid w:val="001A3252"/>
    <w:rsid w:val="001E23AC"/>
    <w:rsid w:val="0020781B"/>
    <w:rsid w:val="00236069"/>
    <w:rsid w:val="002515CB"/>
    <w:rsid w:val="00275724"/>
    <w:rsid w:val="00280CD3"/>
    <w:rsid w:val="002876CD"/>
    <w:rsid w:val="002B352A"/>
    <w:rsid w:val="002D3992"/>
    <w:rsid w:val="002D5D42"/>
    <w:rsid w:val="002E5B29"/>
    <w:rsid w:val="002F09AB"/>
    <w:rsid w:val="00353B61"/>
    <w:rsid w:val="00357DA3"/>
    <w:rsid w:val="003A4BB0"/>
    <w:rsid w:val="003B7B47"/>
    <w:rsid w:val="003D7780"/>
    <w:rsid w:val="003E098B"/>
    <w:rsid w:val="003E526D"/>
    <w:rsid w:val="003E6B6E"/>
    <w:rsid w:val="003F64B8"/>
    <w:rsid w:val="00402202"/>
    <w:rsid w:val="00416A18"/>
    <w:rsid w:val="004307E1"/>
    <w:rsid w:val="004535D5"/>
    <w:rsid w:val="0046425E"/>
    <w:rsid w:val="00472361"/>
    <w:rsid w:val="004D0B66"/>
    <w:rsid w:val="004E1A7B"/>
    <w:rsid w:val="004F0046"/>
    <w:rsid w:val="005008C0"/>
    <w:rsid w:val="005043CC"/>
    <w:rsid w:val="0051784F"/>
    <w:rsid w:val="00522ECB"/>
    <w:rsid w:val="005310BE"/>
    <w:rsid w:val="00570CEB"/>
    <w:rsid w:val="00571390"/>
    <w:rsid w:val="0058700A"/>
    <w:rsid w:val="005951CC"/>
    <w:rsid w:val="005A35A6"/>
    <w:rsid w:val="005C63FB"/>
    <w:rsid w:val="0061612E"/>
    <w:rsid w:val="0062036E"/>
    <w:rsid w:val="00621567"/>
    <w:rsid w:val="00621DEE"/>
    <w:rsid w:val="00626BAA"/>
    <w:rsid w:val="00633299"/>
    <w:rsid w:val="006346BC"/>
    <w:rsid w:val="00652659"/>
    <w:rsid w:val="00672BE6"/>
    <w:rsid w:val="00686800"/>
    <w:rsid w:val="006C0D38"/>
    <w:rsid w:val="006C6E5F"/>
    <w:rsid w:val="006F1E7A"/>
    <w:rsid w:val="0070518A"/>
    <w:rsid w:val="00736D31"/>
    <w:rsid w:val="0075663D"/>
    <w:rsid w:val="007649E1"/>
    <w:rsid w:val="00773F27"/>
    <w:rsid w:val="007838A6"/>
    <w:rsid w:val="00785CCC"/>
    <w:rsid w:val="007955CF"/>
    <w:rsid w:val="007B1601"/>
    <w:rsid w:val="007C2DD1"/>
    <w:rsid w:val="007D3A37"/>
    <w:rsid w:val="007F30B8"/>
    <w:rsid w:val="007F708C"/>
    <w:rsid w:val="008541CF"/>
    <w:rsid w:val="0088044A"/>
    <w:rsid w:val="00884068"/>
    <w:rsid w:val="00892E98"/>
    <w:rsid w:val="008A051E"/>
    <w:rsid w:val="008B1A03"/>
    <w:rsid w:val="008D1D1C"/>
    <w:rsid w:val="009053E1"/>
    <w:rsid w:val="0090673A"/>
    <w:rsid w:val="00915579"/>
    <w:rsid w:val="00931A46"/>
    <w:rsid w:val="009335E9"/>
    <w:rsid w:val="00941255"/>
    <w:rsid w:val="009516E4"/>
    <w:rsid w:val="00962625"/>
    <w:rsid w:val="00970958"/>
    <w:rsid w:val="00974C43"/>
    <w:rsid w:val="00985B45"/>
    <w:rsid w:val="0099317E"/>
    <w:rsid w:val="009A01CF"/>
    <w:rsid w:val="009B2C4D"/>
    <w:rsid w:val="009D20F6"/>
    <w:rsid w:val="009D2962"/>
    <w:rsid w:val="009D629F"/>
    <w:rsid w:val="009D63A5"/>
    <w:rsid w:val="009E687C"/>
    <w:rsid w:val="009F4774"/>
    <w:rsid w:val="00A06B79"/>
    <w:rsid w:val="00A323B2"/>
    <w:rsid w:val="00A45220"/>
    <w:rsid w:val="00A5218C"/>
    <w:rsid w:val="00A8517F"/>
    <w:rsid w:val="00A87477"/>
    <w:rsid w:val="00AA155F"/>
    <w:rsid w:val="00AA3725"/>
    <w:rsid w:val="00AF04C0"/>
    <w:rsid w:val="00B0462A"/>
    <w:rsid w:val="00B11208"/>
    <w:rsid w:val="00B24792"/>
    <w:rsid w:val="00B35257"/>
    <w:rsid w:val="00B86385"/>
    <w:rsid w:val="00BA15F2"/>
    <w:rsid w:val="00BC2973"/>
    <w:rsid w:val="00C315FC"/>
    <w:rsid w:val="00C32B5A"/>
    <w:rsid w:val="00C36F1D"/>
    <w:rsid w:val="00C57051"/>
    <w:rsid w:val="00C60CB4"/>
    <w:rsid w:val="00C6670D"/>
    <w:rsid w:val="00C726A9"/>
    <w:rsid w:val="00C8071D"/>
    <w:rsid w:val="00C94009"/>
    <w:rsid w:val="00CA2CA3"/>
    <w:rsid w:val="00CC5194"/>
    <w:rsid w:val="00CF06F3"/>
    <w:rsid w:val="00CF748F"/>
    <w:rsid w:val="00D04585"/>
    <w:rsid w:val="00D07BD3"/>
    <w:rsid w:val="00D14B7C"/>
    <w:rsid w:val="00D14E46"/>
    <w:rsid w:val="00D4223F"/>
    <w:rsid w:val="00D52D72"/>
    <w:rsid w:val="00D86C9E"/>
    <w:rsid w:val="00D94F9B"/>
    <w:rsid w:val="00DB6191"/>
    <w:rsid w:val="00DD51CE"/>
    <w:rsid w:val="00DD688B"/>
    <w:rsid w:val="00DE1256"/>
    <w:rsid w:val="00E021FF"/>
    <w:rsid w:val="00E20AC9"/>
    <w:rsid w:val="00E23F95"/>
    <w:rsid w:val="00E2480F"/>
    <w:rsid w:val="00E24BD1"/>
    <w:rsid w:val="00E3208B"/>
    <w:rsid w:val="00E40FEA"/>
    <w:rsid w:val="00E572D9"/>
    <w:rsid w:val="00E74B66"/>
    <w:rsid w:val="00E7596D"/>
    <w:rsid w:val="00E84661"/>
    <w:rsid w:val="00E853FB"/>
    <w:rsid w:val="00E9744A"/>
    <w:rsid w:val="00EA325C"/>
    <w:rsid w:val="00EA733C"/>
    <w:rsid w:val="00EB2BB1"/>
    <w:rsid w:val="00EC3822"/>
    <w:rsid w:val="00EC4891"/>
    <w:rsid w:val="00EC7EA9"/>
    <w:rsid w:val="00ED1241"/>
    <w:rsid w:val="00ED3713"/>
    <w:rsid w:val="00ED7DF5"/>
    <w:rsid w:val="00EE3C04"/>
    <w:rsid w:val="00EE4B82"/>
    <w:rsid w:val="00EE6126"/>
    <w:rsid w:val="00F0267C"/>
    <w:rsid w:val="00F02A93"/>
    <w:rsid w:val="00F13F0D"/>
    <w:rsid w:val="00F401A8"/>
    <w:rsid w:val="00F62265"/>
    <w:rsid w:val="00F631C4"/>
    <w:rsid w:val="00F7086C"/>
    <w:rsid w:val="00FD6588"/>
    <w:rsid w:val="00FF69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6DE0D-2C60-40CD-AEF8-FF497146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22A5"/>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22A5"/>
    <w:pPr>
      <w:spacing w:line="259" w:lineRule="auto"/>
      <w:ind w:left="720"/>
      <w:contextualSpacing/>
    </w:pPr>
  </w:style>
  <w:style w:type="character" w:styleId="Hiperpovezava">
    <w:name w:val="Hyperlink"/>
    <w:basedOn w:val="Privzetapisavaodstavka"/>
    <w:uiPriority w:val="99"/>
    <w:semiHidden/>
    <w:unhideWhenUsed/>
    <w:rsid w:val="00884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521</Words>
  <Characters>2971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2</cp:revision>
  <dcterms:created xsi:type="dcterms:W3CDTF">2020-05-02T08:52:00Z</dcterms:created>
  <dcterms:modified xsi:type="dcterms:W3CDTF">2020-05-02T09:35:00Z</dcterms:modified>
</cp:coreProperties>
</file>